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53E7" w14:textId="6BA2413C" w:rsidR="00610DBF" w:rsidRDefault="00610DBF" w:rsidP="00610DBF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AAD862B" wp14:editId="7E0104B2">
            <wp:extent cx="2534402" cy="1021525"/>
            <wp:effectExtent l="0" t="0" r="0" b="0"/>
            <wp:docPr id="1431942653" name="Picture 3" descr="A logo for a physical therapy clin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42653" name="Picture 3" descr="A logo for a physical therapy clinic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218" cy="10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6608D" w14:textId="11E99F05" w:rsidR="00F8550E" w:rsidRPr="00F8550E" w:rsidRDefault="00F8550E" w:rsidP="00610DBF">
      <w:pPr>
        <w:spacing w:line="240" w:lineRule="auto"/>
        <w:jc w:val="center"/>
        <w:rPr>
          <w:sz w:val="20"/>
          <w:szCs w:val="20"/>
        </w:rPr>
      </w:pPr>
      <w:r w:rsidRPr="00F8550E">
        <w:rPr>
          <w:sz w:val="20"/>
          <w:szCs w:val="20"/>
        </w:rPr>
        <w:t>74 Son-Lan Parkwa</w:t>
      </w:r>
      <w:r>
        <w:rPr>
          <w:sz w:val="20"/>
          <w:szCs w:val="20"/>
        </w:rPr>
        <w:t xml:space="preserve">y, </w:t>
      </w:r>
      <w:r w:rsidRPr="00F8550E">
        <w:rPr>
          <w:sz w:val="20"/>
          <w:szCs w:val="20"/>
        </w:rPr>
        <w:t>Suite 104</w:t>
      </w:r>
      <w:r>
        <w:rPr>
          <w:sz w:val="20"/>
          <w:szCs w:val="20"/>
        </w:rPr>
        <w:t xml:space="preserve">, </w:t>
      </w:r>
      <w:r w:rsidRPr="00F8550E">
        <w:rPr>
          <w:sz w:val="20"/>
          <w:szCs w:val="20"/>
        </w:rPr>
        <w:t>Garner, NC 2</w:t>
      </w:r>
      <w:r w:rsidR="00610DBF">
        <w:rPr>
          <w:sz w:val="20"/>
          <w:szCs w:val="20"/>
        </w:rPr>
        <w:t xml:space="preserve">7529 </w:t>
      </w:r>
      <w:r>
        <w:rPr>
          <w:sz w:val="20"/>
          <w:szCs w:val="20"/>
        </w:rPr>
        <w:t>|</w:t>
      </w:r>
      <w:r w:rsidR="00610DBF">
        <w:rPr>
          <w:sz w:val="20"/>
          <w:szCs w:val="20"/>
        </w:rPr>
        <w:t xml:space="preserve"> </w:t>
      </w:r>
      <w:r>
        <w:rPr>
          <w:sz w:val="20"/>
          <w:szCs w:val="20"/>
        </w:rPr>
        <w:t>919-990-7420</w:t>
      </w:r>
      <w:r w:rsidR="00610DBF">
        <w:rPr>
          <w:sz w:val="20"/>
          <w:szCs w:val="20"/>
        </w:rPr>
        <w:t>| samantha@curaorthopt.onmicrosoft.com</w:t>
      </w:r>
    </w:p>
    <w:p w14:paraId="7756543B" w14:textId="39837658" w:rsidR="000951B6" w:rsidRPr="00B84BD8" w:rsidRDefault="000951B6" w:rsidP="00B84BD8">
      <w:pPr>
        <w:jc w:val="center"/>
        <w:rPr>
          <w:b/>
          <w:bCs/>
          <w:sz w:val="30"/>
          <w:szCs w:val="30"/>
        </w:rPr>
      </w:pPr>
      <w:r w:rsidRPr="00B84BD8">
        <w:rPr>
          <w:b/>
          <w:bCs/>
          <w:sz w:val="30"/>
          <w:szCs w:val="30"/>
        </w:rPr>
        <w:t>Step-</w:t>
      </w:r>
      <w:r w:rsidR="00B84BD8" w:rsidRPr="00B84BD8">
        <w:rPr>
          <w:b/>
          <w:bCs/>
          <w:sz w:val="30"/>
          <w:szCs w:val="30"/>
        </w:rPr>
        <w:t>b</w:t>
      </w:r>
      <w:r w:rsidRPr="00B84BD8">
        <w:rPr>
          <w:b/>
          <w:bCs/>
          <w:sz w:val="30"/>
          <w:szCs w:val="30"/>
        </w:rPr>
        <w:t>y-step Insurance Worksheet</w:t>
      </w:r>
    </w:p>
    <w:p w14:paraId="66566D0A" w14:textId="08092D32" w:rsidR="000951B6" w:rsidRPr="00610DBF" w:rsidRDefault="000951B6" w:rsidP="00B84BD8">
      <w:pPr>
        <w:jc w:val="center"/>
        <w:rPr>
          <w:sz w:val="21"/>
          <w:szCs w:val="21"/>
        </w:rPr>
      </w:pPr>
      <w:r w:rsidRPr="00610DBF">
        <w:rPr>
          <w:sz w:val="21"/>
          <w:szCs w:val="21"/>
        </w:rPr>
        <w:t>This worksheet was created to help assist you with obtaining reimbursement for Physical Therapy services.</w:t>
      </w:r>
    </w:p>
    <w:p w14:paraId="12B453DC" w14:textId="5C3B57D4" w:rsidR="000951B6" w:rsidRPr="00610DBF" w:rsidRDefault="000951B6" w:rsidP="000951B6">
      <w:pPr>
        <w:tabs>
          <w:tab w:val="left" w:pos="1849"/>
        </w:tabs>
        <w:rPr>
          <w:b/>
          <w:bCs/>
          <w:sz w:val="21"/>
          <w:szCs w:val="21"/>
          <w:u w:val="single"/>
        </w:rPr>
      </w:pPr>
      <w:r w:rsidRPr="00610DBF">
        <w:rPr>
          <w:sz w:val="21"/>
          <w:szCs w:val="21"/>
        </w:rPr>
        <w:tab/>
      </w:r>
      <w:r w:rsidRPr="00610DBF">
        <w:rPr>
          <w:b/>
          <w:bCs/>
          <w:sz w:val="21"/>
          <w:szCs w:val="21"/>
          <w:u w:val="single"/>
        </w:rPr>
        <w:t>How to determine your insurance benefits for Physical Therapy</w:t>
      </w:r>
      <w:r w:rsidR="00B84BD8" w:rsidRPr="00610DBF">
        <w:rPr>
          <w:b/>
          <w:bCs/>
          <w:sz w:val="21"/>
          <w:szCs w:val="21"/>
          <w:u w:val="single"/>
        </w:rPr>
        <w:t>:</w:t>
      </w:r>
    </w:p>
    <w:p w14:paraId="0CCB4208" w14:textId="38DB3168" w:rsidR="000951B6" w:rsidRPr="00610DBF" w:rsidRDefault="000951B6" w:rsidP="000951B6">
      <w:pPr>
        <w:pStyle w:val="ListParagraph"/>
        <w:numPr>
          <w:ilvl w:val="0"/>
          <w:numId w:val="1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 xml:space="preserve">Call the customer service number on your insurance card. </w:t>
      </w:r>
    </w:p>
    <w:p w14:paraId="3292B8F0" w14:textId="0A26B628" w:rsidR="000951B6" w:rsidRPr="00610DBF" w:rsidRDefault="000951B6" w:rsidP="000951B6">
      <w:pPr>
        <w:pStyle w:val="ListParagraph"/>
        <w:numPr>
          <w:ilvl w:val="0"/>
          <w:numId w:val="1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 xml:space="preserve">Select the option that allows you to speak with a customer service provider, not the automated person. </w:t>
      </w:r>
    </w:p>
    <w:p w14:paraId="062262C5" w14:textId="1D729955" w:rsidR="000951B6" w:rsidRPr="00610DBF" w:rsidRDefault="000951B6" w:rsidP="000951B6">
      <w:pPr>
        <w:pStyle w:val="ListParagraph"/>
        <w:numPr>
          <w:ilvl w:val="0"/>
          <w:numId w:val="1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 xml:space="preserve">Ask the customer service provider to quote you physical therapy benefits in general. (These terms are frequently called “Rehabilitation benefits.” </w:t>
      </w:r>
    </w:p>
    <w:p w14:paraId="0DE4BFEE" w14:textId="094CA494" w:rsidR="007D2003" w:rsidRPr="00610DBF" w:rsidRDefault="000951B6" w:rsidP="007D2003">
      <w:pPr>
        <w:pStyle w:val="ListParagraph"/>
        <w:numPr>
          <w:ilvl w:val="0"/>
          <w:numId w:val="1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 xml:space="preserve">It is important to state to the customer service provider you are seeing an out of network/nonpreferred provider. Sometimes pre-authorization is needed for out of network providers, if that is </w:t>
      </w:r>
      <w:r w:rsidR="007D2003" w:rsidRPr="00610DBF">
        <w:rPr>
          <w:sz w:val="21"/>
          <w:szCs w:val="21"/>
        </w:rPr>
        <w:t>required,</w:t>
      </w:r>
      <w:r w:rsidRPr="00610DBF">
        <w:rPr>
          <w:sz w:val="21"/>
          <w:szCs w:val="21"/>
        </w:rPr>
        <w:t xml:space="preserve"> please allow one week for this </w:t>
      </w:r>
      <w:r w:rsidR="007D2003" w:rsidRPr="00610DBF">
        <w:rPr>
          <w:sz w:val="21"/>
          <w:szCs w:val="21"/>
        </w:rPr>
        <w:t>to be processed</w:t>
      </w:r>
      <w:r w:rsidRPr="00610DBF">
        <w:rPr>
          <w:sz w:val="21"/>
          <w:szCs w:val="21"/>
        </w:rPr>
        <w:t xml:space="preserve"> before your visit. </w:t>
      </w:r>
      <w:r w:rsidR="007D2003" w:rsidRPr="00610DBF">
        <w:rPr>
          <w:sz w:val="21"/>
          <w:szCs w:val="21"/>
        </w:rPr>
        <w:t>Additionally, let our office know immediately whether a form needs to be filled out by us.</w:t>
      </w:r>
    </w:p>
    <w:p w14:paraId="60FB8D9E" w14:textId="5E32EE7C" w:rsidR="007D2003" w:rsidRPr="00610DBF" w:rsidRDefault="007D2003" w:rsidP="007D2003">
      <w:pPr>
        <w:tabs>
          <w:tab w:val="left" w:pos="1849"/>
        </w:tabs>
        <w:ind w:left="360"/>
        <w:rPr>
          <w:sz w:val="21"/>
          <w:szCs w:val="21"/>
        </w:rPr>
      </w:pPr>
      <w:r w:rsidRPr="00610DBF">
        <w:rPr>
          <w:b/>
          <w:bCs/>
          <w:sz w:val="21"/>
          <w:szCs w:val="21"/>
        </w:rPr>
        <w:t>Note:</w:t>
      </w:r>
      <w:r w:rsidRPr="00610DBF">
        <w:rPr>
          <w:sz w:val="21"/>
          <w:szCs w:val="21"/>
        </w:rPr>
        <w:t xml:space="preserve"> At Cura Ortho Physical Therapy we do not accept Medicare and cannot be reimbursed by Medicare for visits to our clinic. </w:t>
      </w:r>
    </w:p>
    <w:p w14:paraId="37493AFB" w14:textId="00B7468C" w:rsidR="007D2003" w:rsidRPr="00610DBF" w:rsidRDefault="007D2003" w:rsidP="00B84BD8">
      <w:pPr>
        <w:tabs>
          <w:tab w:val="left" w:pos="1849"/>
        </w:tabs>
        <w:ind w:left="360"/>
        <w:jc w:val="center"/>
        <w:rPr>
          <w:b/>
          <w:bCs/>
          <w:sz w:val="21"/>
          <w:szCs w:val="21"/>
          <w:u w:val="single"/>
        </w:rPr>
      </w:pPr>
      <w:r w:rsidRPr="00610DBF">
        <w:rPr>
          <w:b/>
          <w:bCs/>
          <w:sz w:val="21"/>
          <w:szCs w:val="21"/>
          <w:u w:val="single"/>
        </w:rPr>
        <w:t>What you need to know:</w:t>
      </w:r>
    </w:p>
    <w:p w14:paraId="214833C1" w14:textId="7CB239D8" w:rsidR="007D2003" w:rsidRPr="00610DBF" w:rsidRDefault="007D2003" w:rsidP="007D2003">
      <w:pPr>
        <w:pStyle w:val="ListParagraph"/>
        <w:numPr>
          <w:ilvl w:val="0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>Does your policy require preauthorization or referral on file for out of network physical therapy services? ______________________________________________</w:t>
      </w:r>
    </w:p>
    <w:p w14:paraId="364C6541" w14:textId="2D88AC75" w:rsidR="007D2003" w:rsidRPr="00610DBF" w:rsidRDefault="007D2003" w:rsidP="007D2003">
      <w:pPr>
        <w:pStyle w:val="ListParagraph"/>
        <w:numPr>
          <w:ilvl w:val="0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>Will a prescription from any MD, or a specialist your PCP referred you to be accepted? _________________________________________________________</w:t>
      </w:r>
    </w:p>
    <w:p w14:paraId="711A9D3C" w14:textId="530B527D" w:rsidR="007D2003" w:rsidRPr="00610DBF" w:rsidRDefault="007D2003" w:rsidP="007D2003">
      <w:pPr>
        <w:pStyle w:val="ListParagraph"/>
        <w:numPr>
          <w:ilvl w:val="0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 xml:space="preserve">Do you have a deductible? __________ If so, how much? _____________ How much is already met? ____________ </w:t>
      </w:r>
    </w:p>
    <w:p w14:paraId="6274336C" w14:textId="4DC1A19C" w:rsidR="007D2003" w:rsidRPr="00610DBF" w:rsidRDefault="007D2003" w:rsidP="007D2003">
      <w:pPr>
        <w:pStyle w:val="ListParagraph"/>
        <w:numPr>
          <w:ilvl w:val="0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>What rate of reimbursement do you have (60%, 80%, 90%, all of these are common) __________</w:t>
      </w:r>
    </w:p>
    <w:p w14:paraId="7A117401" w14:textId="18F90BDC" w:rsidR="007D2003" w:rsidRPr="00610DBF" w:rsidRDefault="007D2003" w:rsidP="007D2003">
      <w:pPr>
        <w:pStyle w:val="ListParagraph"/>
        <w:numPr>
          <w:ilvl w:val="0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>Does your rate of reimbursement change because you are seeing a non-preferred provider? _______________</w:t>
      </w:r>
    </w:p>
    <w:p w14:paraId="3CA79F8D" w14:textId="5757EC78" w:rsidR="007D2003" w:rsidRPr="00610DBF" w:rsidRDefault="007D2003" w:rsidP="007D2003">
      <w:pPr>
        <w:pStyle w:val="ListParagraph"/>
        <w:numPr>
          <w:ilvl w:val="0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>Does your policy require written prescription from your PCP? ____________________</w:t>
      </w:r>
    </w:p>
    <w:p w14:paraId="1DCDD77C" w14:textId="57918F77" w:rsidR="007D2003" w:rsidRPr="00610DBF" w:rsidRDefault="007D2003" w:rsidP="007D2003">
      <w:pPr>
        <w:pStyle w:val="ListParagraph"/>
        <w:numPr>
          <w:ilvl w:val="1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>If yes, do they have on file? ____________</w:t>
      </w:r>
    </w:p>
    <w:p w14:paraId="3363709B" w14:textId="6AF064D7" w:rsidR="007D2003" w:rsidRDefault="007D2003" w:rsidP="007D2003">
      <w:pPr>
        <w:pStyle w:val="ListParagraph"/>
        <w:numPr>
          <w:ilvl w:val="1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>Is there a $ or limit per year? ___________</w:t>
      </w:r>
    </w:p>
    <w:p w14:paraId="42AB405D" w14:textId="74B32F7E" w:rsidR="00994B77" w:rsidRPr="00610DBF" w:rsidRDefault="00B15D06" w:rsidP="00994B77">
      <w:pPr>
        <w:pStyle w:val="ListParagraph"/>
        <w:numPr>
          <w:ilvl w:val="1"/>
          <w:numId w:val="2"/>
        </w:numPr>
        <w:tabs>
          <w:tab w:val="left" w:pos="1849"/>
        </w:tabs>
        <w:rPr>
          <w:sz w:val="21"/>
          <w:szCs w:val="21"/>
        </w:rPr>
      </w:pPr>
      <w:r>
        <w:rPr>
          <w:sz w:val="21"/>
          <w:szCs w:val="21"/>
        </w:rPr>
        <w:t>Does your policy accept “dry needling</w:t>
      </w:r>
      <w:r w:rsidR="00994B77">
        <w:rPr>
          <w:sz w:val="21"/>
          <w:szCs w:val="21"/>
        </w:rPr>
        <w:t>,” it</w:t>
      </w:r>
      <w:r w:rsidR="00A70D90">
        <w:rPr>
          <w:sz w:val="21"/>
          <w:szCs w:val="21"/>
        </w:rPr>
        <w:t xml:space="preserve"> is considered investigational </w:t>
      </w:r>
      <w:r w:rsidR="00994B77">
        <w:rPr>
          <w:sz w:val="21"/>
          <w:szCs w:val="21"/>
        </w:rPr>
        <w:t>by some insurance companies so you may not receive reimbursement for that code item? _____________</w:t>
      </w:r>
    </w:p>
    <w:p w14:paraId="6E92211C" w14:textId="14F12C06" w:rsidR="007D2003" w:rsidRPr="00610DBF" w:rsidRDefault="007D2003" w:rsidP="007D2003">
      <w:pPr>
        <w:pStyle w:val="ListParagraph"/>
        <w:numPr>
          <w:ilvl w:val="0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>a claim    _________________________</w:t>
      </w:r>
    </w:p>
    <w:p w14:paraId="430D5D01" w14:textId="3664FF63" w:rsidR="007D2003" w:rsidRPr="00610DBF" w:rsidRDefault="007D2003" w:rsidP="007D2003">
      <w:pPr>
        <w:pStyle w:val="ListParagraph"/>
        <w:numPr>
          <w:ilvl w:val="0"/>
          <w:numId w:val="2"/>
        </w:numPr>
        <w:tabs>
          <w:tab w:val="left" w:pos="1849"/>
        </w:tabs>
        <w:rPr>
          <w:sz w:val="21"/>
          <w:szCs w:val="21"/>
        </w:rPr>
      </w:pPr>
      <w:r w:rsidRPr="00610DBF">
        <w:rPr>
          <w:sz w:val="21"/>
          <w:szCs w:val="21"/>
        </w:rPr>
        <w:t xml:space="preserve">What is the mailing address you should submit claims/reimbursement form to? </w:t>
      </w:r>
    </w:p>
    <w:p w14:paraId="1EB1C63A" w14:textId="77777777" w:rsidR="007D2003" w:rsidRPr="00610DBF" w:rsidRDefault="007D2003" w:rsidP="007D2003">
      <w:pPr>
        <w:tabs>
          <w:tab w:val="left" w:pos="1849"/>
        </w:tabs>
        <w:ind w:left="1849"/>
        <w:rPr>
          <w:sz w:val="21"/>
          <w:szCs w:val="21"/>
        </w:rPr>
      </w:pPr>
      <w:r w:rsidRPr="00610DBF">
        <w:rPr>
          <w:sz w:val="21"/>
          <w:szCs w:val="21"/>
        </w:rPr>
        <w:t>____________________________________________________________</w:t>
      </w:r>
    </w:p>
    <w:p w14:paraId="17619366" w14:textId="2A718069" w:rsidR="007D2003" w:rsidRPr="00610DBF" w:rsidRDefault="007D2003" w:rsidP="007D2003">
      <w:pPr>
        <w:tabs>
          <w:tab w:val="left" w:pos="1849"/>
        </w:tabs>
        <w:ind w:left="1849"/>
        <w:rPr>
          <w:sz w:val="21"/>
          <w:szCs w:val="21"/>
        </w:rPr>
      </w:pPr>
      <w:r w:rsidRPr="00610DBF">
        <w:rPr>
          <w:sz w:val="21"/>
          <w:szCs w:val="21"/>
        </w:rPr>
        <w:t>____________________________________________________________</w:t>
      </w:r>
    </w:p>
    <w:p w14:paraId="501E69C7" w14:textId="4AB907DA" w:rsidR="00B84BD8" w:rsidRPr="00610DBF" w:rsidRDefault="007D2003" w:rsidP="00610DBF">
      <w:pPr>
        <w:tabs>
          <w:tab w:val="left" w:pos="1849"/>
        </w:tabs>
        <w:ind w:left="1849"/>
        <w:rPr>
          <w:sz w:val="21"/>
          <w:szCs w:val="21"/>
        </w:rPr>
      </w:pPr>
      <w:r w:rsidRPr="00610DBF">
        <w:rPr>
          <w:sz w:val="21"/>
          <w:szCs w:val="21"/>
        </w:rPr>
        <w:lastRenderedPageBreak/>
        <w:t>__________________________________________________________</w:t>
      </w:r>
    </w:p>
    <w:p w14:paraId="7E3A71DB" w14:textId="04306850" w:rsidR="00B84BD8" w:rsidRPr="00610DBF" w:rsidRDefault="00B84BD8" w:rsidP="00B84BD8">
      <w:pPr>
        <w:jc w:val="center"/>
        <w:rPr>
          <w:b/>
          <w:bCs/>
          <w:sz w:val="21"/>
          <w:szCs w:val="21"/>
          <w:u w:val="single"/>
        </w:rPr>
      </w:pPr>
      <w:r w:rsidRPr="00610DBF">
        <w:rPr>
          <w:b/>
          <w:bCs/>
          <w:sz w:val="21"/>
          <w:szCs w:val="21"/>
          <w:u w:val="single"/>
        </w:rPr>
        <w:t>What this means:</w:t>
      </w:r>
    </w:p>
    <w:p w14:paraId="4A11C52C" w14:textId="6AA592BE" w:rsidR="00B84BD8" w:rsidRPr="00610DBF" w:rsidRDefault="00B84BD8">
      <w:pPr>
        <w:rPr>
          <w:sz w:val="21"/>
          <w:szCs w:val="21"/>
        </w:rPr>
      </w:pPr>
      <w:r w:rsidRPr="00610DBF">
        <w:rPr>
          <w:sz w:val="21"/>
          <w:szCs w:val="21"/>
        </w:rPr>
        <w:t xml:space="preserve">If your policy requires preauthorization or a referral on </w:t>
      </w:r>
      <w:r w:rsidRPr="00610DBF">
        <w:rPr>
          <w:sz w:val="21"/>
          <w:szCs w:val="21"/>
        </w:rPr>
        <w:softHyphen/>
        <w:t xml:space="preserve">file and the insurance company doesn’t have one listed yet, you’ll need to call the referral coordinator at your Primary Care Physician’s (PCP) office. </w:t>
      </w:r>
    </w:p>
    <w:p w14:paraId="68622C43" w14:textId="77777777" w:rsidR="00B84BD8" w:rsidRPr="00610DBF" w:rsidRDefault="00B84BD8">
      <w:pPr>
        <w:rPr>
          <w:sz w:val="21"/>
          <w:szCs w:val="21"/>
        </w:rPr>
      </w:pPr>
      <w:r w:rsidRPr="00610DBF">
        <w:rPr>
          <w:sz w:val="21"/>
          <w:szCs w:val="21"/>
        </w:rPr>
        <w:t xml:space="preserve">Ask them to </w:t>
      </w:r>
      <w:r w:rsidRPr="00610DBF">
        <w:rPr>
          <w:sz w:val="21"/>
          <w:szCs w:val="21"/>
        </w:rPr>
        <w:softHyphen/>
        <w:t xml:space="preserve">file a referral for your physical therapy treatment that is dated to cover your </w:t>
      </w:r>
      <w:r w:rsidRPr="00610DBF">
        <w:rPr>
          <w:sz w:val="21"/>
          <w:szCs w:val="21"/>
        </w:rPr>
        <w:softHyphen/>
        <w:t>first physical therapy visit. Be aware that referrals and preauthorization’s have an expiration date, and some set a visit limit. If you are approaching the expiration date or visit limit, you’ll need the referral coordinator to submit a request for more treatment.</w:t>
      </w:r>
    </w:p>
    <w:p w14:paraId="3A8C2C30" w14:textId="1F7F474E" w:rsidR="00B84BD8" w:rsidRPr="00B15D06" w:rsidRDefault="00B84BD8">
      <w:pPr>
        <w:rPr>
          <w:b/>
          <w:bCs/>
          <w:sz w:val="21"/>
          <w:szCs w:val="21"/>
        </w:rPr>
      </w:pPr>
      <w:r w:rsidRPr="00610DBF">
        <w:rPr>
          <w:sz w:val="21"/>
          <w:szCs w:val="21"/>
        </w:rPr>
        <w:t xml:space="preserve">The reimbursement percentage will be based on your insurance company’s established “reasonable and customary/fair price” for the service codes rendered. </w:t>
      </w:r>
      <w:r w:rsidRPr="00B15D06">
        <w:rPr>
          <w:b/>
          <w:bCs/>
          <w:sz w:val="21"/>
          <w:szCs w:val="21"/>
        </w:rPr>
        <w:t xml:space="preserve">This price will not necessarily match the fee you paid for services at Cura Ortho Physical Therapy. </w:t>
      </w:r>
    </w:p>
    <w:p w14:paraId="06629279" w14:textId="1F494E93" w:rsidR="00B84BD8" w:rsidRPr="00610DBF" w:rsidRDefault="00B84BD8">
      <w:pPr>
        <w:rPr>
          <w:sz w:val="21"/>
          <w:szCs w:val="21"/>
        </w:rPr>
      </w:pPr>
      <w:r w:rsidRPr="00610DBF">
        <w:rPr>
          <w:sz w:val="21"/>
          <w:szCs w:val="21"/>
        </w:rPr>
        <w:t xml:space="preserve">If your policy requires a prescription from your PCP, you must obtain one to send in with the claim. This is usually not difficult to obtain since your PCP sends you to a specialist for help with your condition. </w:t>
      </w:r>
    </w:p>
    <w:p w14:paraId="3BEA1427" w14:textId="77777777" w:rsidR="00B84BD8" w:rsidRPr="00610DBF" w:rsidRDefault="00B84BD8">
      <w:pPr>
        <w:rPr>
          <w:sz w:val="21"/>
          <w:szCs w:val="21"/>
        </w:rPr>
      </w:pPr>
      <w:r w:rsidRPr="00610DBF">
        <w:rPr>
          <w:sz w:val="21"/>
          <w:szCs w:val="21"/>
        </w:rPr>
        <w:t>If you accessed services via Direct Access, the physical therapist at Cura Ortho Physical Therapy will write a Letter of Medical Necessity, send it to your physician for their signature, and this is generally received by the insurance company as a physician’s prescription or referral.</w:t>
      </w:r>
    </w:p>
    <w:p w14:paraId="5A121EB2" w14:textId="77777777" w:rsidR="00B84BD8" w:rsidRPr="00610DBF" w:rsidRDefault="00B84BD8">
      <w:pPr>
        <w:rPr>
          <w:sz w:val="21"/>
          <w:szCs w:val="21"/>
        </w:rPr>
      </w:pPr>
      <w:r w:rsidRPr="00610DBF">
        <w:rPr>
          <w:sz w:val="21"/>
          <w:szCs w:val="21"/>
        </w:rPr>
        <w:t>If the prescription from a MD or specialist is all you need, make sure to have a copy to include with your claim.</w:t>
      </w:r>
    </w:p>
    <w:p w14:paraId="018596C5" w14:textId="77777777" w:rsidR="00B84BD8" w:rsidRPr="00610DBF" w:rsidRDefault="00B84BD8">
      <w:pPr>
        <w:rPr>
          <w:sz w:val="21"/>
          <w:szCs w:val="21"/>
        </w:rPr>
      </w:pPr>
      <w:r w:rsidRPr="00610DBF">
        <w:rPr>
          <w:sz w:val="21"/>
          <w:szCs w:val="21"/>
        </w:rPr>
        <w:t>Each time you receive an updated prescription you’ll need to include it will the claim.</w:t>
      </w:r>
    </w:p>
    <w:p w14:paraId="049D61ED" w14:textId="77777777" w:rsidR="00B84BD8" w:rsidRPr="00610DBF" w:rsidRDefault="00B84BD8">
      <w:pPr>
        <w:rPr>
          <w:sz w:val="21"/>
          <w:szCs w:val="21"/>
        </w:rPr>
      </w:pPr>
    </w:p>
    <w:p w14:paraId="263DA663" w14:textId="77777777" w:rsidR="00F8550E" w:rsidRPr="00610DBF" w:rsidRDefault="00B84BD8" w:rsidP="00F8550E">
      <w:pPr>
        <w:jc w:val="center"/>
        <w:rPr>
          <w:b/>
          <w:bCs/>
          <w:sz w:val="21"/>
          <w:szCs w:val="21"/>
          <w:u w:val="single"/>
        </w:rPr>
      </w:pPr>
      <w:r w:rsidRPr="00610DBF">
        <w:rPr>
          <w:b/>
          <w:bCs/>
          <w:sz w:val="21"/>
          <w:szCs w:val="21"/>
          <w:u w:val="single"/>
        </w:rPr>
        <w:t>How to submit for reimbursement:</w:t>
      </w:r>
    </w:p>
    <w:p w14:paraId="7EF18E07" w14:textId="31241D5A" w:rsidR="00B84BD8" w:rsidRPr="00610DBF" w:rsidRDefault="00F8550E">
      <w:pPr>
        <w:rPr>
          <w:sz w:val="21"/>
          <w:szCs w:val="21"/>
        </w:rPr>
      </w:pPr>
      <w:r w:rsidRPr="00610DBF">
        <w:rPr>
          <w:sz w:val="21"/>
          <w:szCs w:val="21"/>
        </w:rPr>
        <w:t>The process for reimbursement is quite simple: Cura Ortho Physical Therapy will provide you will an invoice through our portal. This invoice will include all the necessary information required for submittal:</w:t>
      </w:r>
    </w:p>
    <w:p w14:paraId="398BB25F" w14:textId="2D13A51D" w:rsidR="00F8550E" w:rsidRPr="00610DBF" w:rsidRDefault="00F8550E" w:rsidP="00F8550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610DBF">
        <w:rPr>
          <w:sz w:val="21"/>
          <w:szCs w:val="21"/>
        </w:rPr>
        <w:t>Business name and address</w:t>
      </w:r>
    </w:p>
    <w:p w14:paraId="7E688704" w14:textId="27B86A96" w:rsidR="00F8550E" w:rsidRPr="00610DBF" w:rsidRDefault="00F8550E" w:rsidP="00F8550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610DBF">
        <w:rPr>
          <w:sz w:val="21"/>
          <w:szCs w:val="21"/>
        </w:rPr>
        <w:t>Tax ID</w:t>
      </w:r>
    </w:p>
    <w:p w14:paraId="1E3E318A" w14:textId="3E575CD8" w:rsidR="00F8550E" w:rsidRPr="00610DBF" w:rsidRDefault="00F8550E" w:rsidP="00F8550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610DBF">
        <w:rPr>
          <w:sz w:val="21"/>
          <w:szCs w:val="21"/>
        </w:rPr>
        <w:t>National provider number identification</w:t>
      </w:r>
    </w:p>
    <w:p w14:paraId="6B4D4907" w14:textId="216395EB" w:rsidR="00F8550E" w:rsidRPr="00610DBF" w:rsidRDefault="00F8550E" w:rsidP="00F8550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610DBF">
        <w:rPr>
          <w:sz w:val="21"/>
          <w:szCs w:val="21"/>
        </w:rPr>
        <w:t>License number</w:t>
      </w:r>
    </w:p>
    <w:p w14:paraId="022E76BA" w14:textId="60B9DE5B" w:rsidR="00F8550E" w:rsidRPr="00610DBF" w:rsidRDefault="00F8550E" w:rsidP="00F8550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610DBF">
        <w:rPr>
          <w:sz w:val="21"/>
          <w:szCs w:val="21"/>
        </w:rPr>
        <w:t>ICD-10 diagnosis</w:t>
      </w:r>
    </w:p>
    <w:p w14:paraId="25537613" w14:textId="43582036" w:rsidR="00F8550E" w:rsidRPr="00610DBF" w:rsidRDefault="00F8550E" w:rsidP="00F8550E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610DBF">
        <w:rPr>
          <w:sz w:val="21"/>
          <w:szCs w:val="21"/>
        </w:rPr>
        <w:t>CPT codes</w:t>
      </w:r>
    </w:p>
    <w:p w14:paraId="5B515E32" w14:textId="3F4A5251" w:rsidR="00F8550E" w:rsidRPr="00610DBF" w:rsidRDefault="00F8550E" w:rsidP="00F8550E">
      <w:pPr>
        <w:rPr>
          <w:sz w:val="21"/>
          <w:szCs w:val="21"/>
        </w:rPr>
      </w:pPr>
      <w:r w:rsidRPr="00610DBF">
        <w:rPr>
          <w:sz w:val="21"/>
          <w:szCs w:val="21"/>
        </w:rPr>
        <w:t xml:space="preserve">You can submit your bills visit by visit or wait to submit them all at once to your insurance company, it is completely up to the patient. </w:t>
      </w:r>
    </w:p>
    <w:p w14:paraId="782E81AB" w14:textId="77777777" w:rsidR="00B84BD8" w:rsidRPr="00610DBF" w:rsidRDefault="00B84BD8">
      <w:pPr>
        <w:rPr>
          <w:sz w:val="21"/>
          <w:szCs w:val="21"/>
        </w:rPr>
      </w:pPr>
    </w:p>
    <w:p w14:paraId="1EA60118" w14:textId="2781CB60" w:rsidR="00B84BD8" w:rsidRPr="00610DBF" w:rsidRDefault="00B84BD8" w:rsidP="00F8550E">
      <w:pPr>
        <w:jc w:val="center"/>
        <w:rPr>
          <w:b/>
          <w:bCs/>
          <w:sz w:val="21"/>
          <w:szCs w:val="21"/>
        </w:rPr>
      </w:pPr>
      <w:r w:rsidRPr="00610DBF">
        <w:rPr>
          <w:b/>
          <w:bCs/>
          <w:sz w:val="21"/>
          <w:szCs w:val="21"/>
        </w:rPr>
        <w:t>We know as an out of network provider it can be challenging to navigate the insurance/reimbursement</w:t>
      </w:r>
      <w:r w:rsidR="00F8550E" w:rsidRPr="00610DBF">
        <w:rPr>
          <w:b/>
          <w:bCs/>
          <w:sz w:val="21"/>
          <w:szCs w:val="21"/>
        </w:rPr>
        <w:t xml:space="preserve"> world. </w:t>
      </w:r>
      <w:r w:rsidRPr="00610DBF">
        <w:rPr>
          <w:b/>
          <w:bCs/>
          <w:sz w:val="21"/>
          <w:szCs w:val="21"/>
        </w:rPr>
        <w:t xml:space="preserve">Please feel free to contact our office via phone at (919) 990-7420 or via email at </w:t>
      </w:r>
      <w:hyperlink r:id="rId11" w:history="1">
        <w:r w:rsidRPr="00610DBF">
          <w:rPr>
            <w:rStyle w:val="Hyperlink"/>
            <w:b/>
            <w:bCs/>
            <w:sz w:val="21"/>
            <w:szCs w:val="21"/>
          </w:rPr>
          <w:t>samantha@curaorthopt.onmicrosoft.com</w:t>
        </w:r>
      </w:hyperlink>
      <w:r w:rsidRPr="00610DBF">
        <w:rPr>
          <w:b/>
          <w:bCs/>
          <w:sz w:val="21"/>
          <w:szCs w:val="21"/>
        </w:rPr>
        <w:t xml:space="preserve"> with any questions regarding insurance/reimbursement. We are here to help you navigate the complex insurance system.</w:t>
      </w:r>
    </w:p>
    <w:p w14:paraId="1DE5EF30" w14:textId="77777777" w:rsidR="00AC3C61" w:rsidRPr="000951B6" w:rsidRDefault="00AC3C61" w:rsidP="00DA0EB9">
      <w:pPr>
        <w:tabs>
          <w:tab w:val="left" w:pos="1849"/>
        </w:tabs>
      </w:pPr>
    </w:p>
    <w:sectPr w:rsidR="00AC3C61" w:rsidRPr="00095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3AFD" w14:textId="77777777" w:rsidR="005B276F" w:rsidRDefault="005B276F" w:rsidP="00F8550E">
      <w:pPr>
        <w:spacing w:after="0" w:line="240" w:lineRule="auto"/>
      </w:pPr>
      <w:r>
        <w:separator/>
      </w:r>
    </w:p>
  </w:endnote>
  <w:endnote w:type="continuationSeparator" w:id="0">
    <w:p w14:paraId="52F7E9E1" w14:textId="77777777" w:rsidR="005B276F" w:rsidRDefault="005B276F" w:rsidP="00F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1539" w14:textId="77777777" w:rsidR="005B276F" w:rsidRDefault="005B276F" w:rsidP="00F8550E">
      <w:pPr>
        <w:spacing w:after="0" w:line="240" w:lineRule="auto"/>
      </w:pPr>
      <w:r>
        <w:separator/>
      </w:r>
    </w:p>
  </w:footnote>
  <w:footnote w:type="continuationSeparator" w:id="0">
    <w:p w14:paraId="3FD114F2" w14:textId="77777777" w:rsidR="005B276F" w:rsidRDefault="005B276F" w:rsidP="00F8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8DF"/>
    <w:multiLevelType w:val="hybridMultilevel"/>
    <w:tmpl w:val="C65C4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AEF"/>
    <w:multiLevelType w:val="hybridMultilevel"/>
    <w:tmpl w:val="48DC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522F7"/>
    <w:multiLevelType w:val="hybridMultilevel"/>
    <w:tmpl w:val="E7E8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1452">
    <w:abstractNumId w:val="0"/>
  </w:num>
  <w:num w:numId="2" w16cid:durableId="1163007330">
    <w:abstractNumId w:val="2"/>
  </w:num>
  <w:num w:numId="3" w16cid:durableId="102467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8D1"/>
    <w:rsid w:val="0002761B"/>
    <w:rsid w:val="000951B6"/>
    <w:rsid w:val="000F6193"/>
    <w:rsid w:val="00136A1B"/>
    <w:rsid w:val="0024669A"/>
    <w:rsid w:val="002519F7"/>
    <w:rsid w:val="00275C80"/>
    <w:rsid w:val="002760AE"/>
    <w:rsid w:val="002B7939"/>
    <w:rsid w:val="003519E3"/>
    <w:rsid w:val="003E28AB"/>
    <w:rsid w:val="0042722F"/>
    <w:rsid w:val="00461888"/>
    <w:rsid w:val="00470CF2"/>
    <w:rsid w:val="00495405"/>
    <w:rsid w:val="00597EAC"/>
    <w:rsid w:val="005B276F"/>
    <w:rsid w:val="005B79C8"/>
    <w:rsid w:val="005E0F62"/>
    <w:rsid w:val="005E4746"/>
    <w:rsid w:val="00610DBF"/>
    <w:rsid w:val="00742076"/>
    <w:rsid w:val="00795E7E"/>
    <w:rsid w:val="007A0EBE"/>
    <w:rsid w:val="007D2003"/>
    <w:rsid w:val="007E573B"/>
    <w:rsid w:val="00891CE2"/>
    <w:rsid w:val="008C48D1"/>
    <w:rsid w:val="008F5131"/>
    <w:rsid w:val="009375AD"/>
    <w:rsid w:val="00994B77"/>
    <w:rsid w:val="009D5C7C"/>
    <w:rsid w:val="00A000BD"/>
    <w:rsid w:val="00A531F2"/>
    <w:rsid w:val="00A70D90"/>
    <w:rsid w:val="00A905E1"/>
    <w:rsid w:val="00A90FD4"/>
    <w:rsid w:val="00AC3C61"/>
    <w:rsid w:val="00AC76B6"/>
    <w:rsid w:val="00B15D06"/>
    <w:rsid w:val="00B84BD8"/>
    <w:rsid w:val="00BE4783"/>
    <w:rsid w:val="00CA7C01"/>
    <w:rsid w:val="00CF7373"/>
    <w:rsid w:val="00DA0EB9"/>
    <w:rsid w:val="00E60230"/>
    <w:rsid w:val="00F42E9B"/>
    <w:rsid w:val="00F8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EC70"/>
  <w15:chartTrackingRefBased/>
  <w15:docId w15:val="{475614BE-00B4-4E26-8434-38FE43B3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B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5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50E"/>
  </w:style>
  <w:style w:type="paragraph" w:styleId="Footer">
    <w:name w:val="footer"/>
    <w:basedOn w:val="Normal"/>
    <w:link w:val="FooterChar"/>
    <w:uiPriority w:val="99"/>
    <w:unhideWhenUsed/>
    <w:rsid w:val="00F85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mantha@curaorthopt.onmicrosoft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A65B06125408DDF828A2D057249" ma:contentTypeVersion="13" ma:contentTypeDescription="Create a new document." ma:contentTypeScope="" ma:versionID="1ed45d484de9c1daf96e41496bb83b6e">
  <xsd:schema xmlns:xsd="http://www.w3.org/2001/XMLSchema" xmlns:xs="http://www.w3.org/2001/XMLSchema" xmlns:p="http://schemas.microsoft.com/office/2006/metadata/properties" xmlns:ns2="be1d702c-829d-4cb3-9a2b-6cd1af3c95e7" xmlns:ns3="6926d98e-c431-4ed5-9a1c-a792ee83b654" targetNamespace="http://schemas.microsoft.com/office/2006/metadata/properties" ma:root="true" ma:fieldsID="3c7975af6c5191b12a39ed9c7a93845d" ns2:_="" ns3:_="">
    <xsd:import namespace="be1d702c-829d-4cb3-9a2b-6cd1af3c95e7"/>
    <xsd:import namespace="6926d98e-c431-4ed5-9a1c-a792ee83b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d702c-829d-4cb3-9a2b-6cd1af3c9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bd864a-3ed1-4f7f-b23d-267e3343d1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d98e-c431-4ed5-9a1c-a792ee83b6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377a93-8d3b-49af-b245-e9dac696eac7}" ma:internalName="TaxCatchAll" ma:showField="CatchAllData" ma:web="6926d98e-c431-4ed5-9a1c-a792ee83b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d702c-829d-4cb3-9a2b-6cd1af3c95e7">
      <Terms xmlns="http://schemas.microsoft.com/office/infopath/2007/PartnerControls"/>
    </lcf76f155ced4ddcb4097134ff3c332f>
    <TaxCatchAll xmlns="6926d98e-c431-4ed5-9a1c-a792ee83b654" xsi:nil="true"/>
  </documentManagement>
</p:properties>
</file>

<file path=customXml/itemProps1.xml><?xml version="1.0" encoding="utf-8"?>
<ds:datastoreItem xmlns:ds="http://schemas.openxmlformats.org/officeDocument/2006/customXml" ds:itemID="{CB9544ED-A47D-45FF-98CC-EC2B67357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d702c-829d-4cb3-9a2b-6cd1af3c95e7"/>
    <ds:schemaRef ds:uri="6926d98e-c431-4ed5-9a1c-a792ee83b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9226F-BF69-4E30-A715-480E1DD15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51397-9FC0-46E4-9297-961876E2D01F}">
  <ds:schemaRefs>
    <ds:schemaRef ds:uri="http://schemas.microsoft.com/office/2006/metadata/properties"/>
    <ds:schemaRef ds:uri="http://schemas.microsoft.com/office/infopath/2007/PartnerControls"/>
    <ds:schemaRef ds:uri="be1d702c-829d-4cb3-9a2b-6cd1af3c95e7"/>
    <ds:schemaRef ds:uri="6926d98e-c431-4ed5-9a1c-a792ee83b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McKenzie</dc:creator>
  <cp:keywords/>
  <dc:description/>
  <cp:lastModifiedBy>Samantha McKenzie</cp:lastModifiedBy>
  <cp:revision>33</cp:revision>
  <dcterms:created xsi:type="dcterms:W3CDTF">2023-08-04T16:27:00Z</dcterms:created>
  <dcterms:modified xsi:type="dcterms:W3CDTF">2023-08-22T17:43:00Z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0x01010027795A65B06125408DDF828A2D057249</vt:lpwstr>
  </property>
  <property fmtid="{D5CDD505-2E9C-101B-9397-08002B2CF9AE}" pid="3" name="MediaServiceImageTags">
    <vt:lpwstr/>
  </property>
</Properties>
</file>