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F8DC" w14:textId="77777777" w:rsidR="00ED2698" w:rsidRDefault="00ED2698" w:rsidP="00A465A0">
      <w:pPr>
        <w:pStyle w:val="NoSpacing"/>
      </w:pPr>
    </w:p>
    <w:p w14:paraId="58A3F8DD" w14:textId="77777777" w:rsidR="00ED2698" w:rsidRDefault="00ED2698" w:rsidP="0099216A">
      <w:pPr>
        <w:pStyle w:val="NoSpacing"/>
        <w:jc w:val="center"/>
      </w:pPr>
      <w:r>
        <w:t xml:space="preserve">KC’s School of Hair Design is licensed by </w:t>
      </w:r>
    </w:p>
    <w:p w14:paraId="58A3F8DE" w14:textId="77777777" w:rsidR="00B97A71" w:rsidRDefault="00B97A71" w:rsidP="0099216A">
      <w:pPr>
        <w:pStyle w:val="NoSpacing"/>
        <w:jc w:val="center"/>
      </w:pPr>
    </w:p>
    <w:p w14:paraId="58A3F8DF" w14:textId="3D8CD238" w:rsidR="00ED2698" w:rsidRDefault="00ED2698" w:rsidP="0099216A">
      <w:pPr>
        <w:pStyle w:val="NoSpacing"/>
        <w:jc w:val="center"/>
      </w:pPr>
      <w:r>
        <w:t>Mississippi State Board of Cosmetology</w:t>
      </w:r>
      <w:r w:rsidR="008C4821">
        <w:t xml:space="preserve"> and Barbering</w:t>
      </w:r>
    </w:p>
    <w:p w14:paraId="58A3F8E0" w14:textId="77777777" w:rsidR="00ED2698" w:rsidRDefault="00ED2698" w:rsidP="0099216A">
      <w:pPr>
        <w:pStyle w:val="NoSpacing"/>
        <w:jc w:val="center"/>
      </w:pPr>
      <w:r>
        <w:t>P.O. Box 55689</w:t>
      </w:r>
    </w:p>
    <w:p w14:paraId="58A3F8E1" w14:textId="77777777" w:rsidR="00ED2698" w:rsidRDefault="00ED2698" w:rsidP="0099216A">
      <w:pPr>
        <w:pStyle w:val="NoSpacing"/>
        <w:jc w:val="center"/>
      </w:pPr>
      <w:r>
        <w:t>Jackson, MS  39296-5689</w:t>
      </w:r>
    </w:p>
    <w:p w14:paraId="58A3F8E2" w14:textId="77777777" w:rsidR="00ED2698" w:rsidRDefault="00ED2698" w:rsidP="0099216A">
      <w:pPr>
        <w:pStyle w:val="NoSpacing"/>
        <w:jc w:val="center"/>
      </w:pPr>
      <w:r>
        <w:t>Phone</w:t>
      </w:r>
      <w:proofErr w:type="gramStart"/>
      <w:r>
        <w:t>:  (</w:t>
      </w:r>
      <w:proofErr w:type="gramEnd"/>
      <w:r>
        <w:t>601) 359-1820</w:t>
      </w:r>
    </w:p>
    <w:p w14:paraId="58A3F8E3" w14:textId="77777777" w:rsidR="00901D6C" w:rsidRDefault="00901D6C" w:rsidP="0099216A">
      <w:pPr>
        <w:pStyle w:val="NoSpacing"/>
        <w:jc w:val="center"/>
      </w:pPr>
    </w:p>
    <w:p w14:paraId="58A3F8E4" w14:textId="77777777" w:rsidR="00901D6C" w:rsidRDefault="00901D6C" w:rsidP="0099216A">
      <w:pPr>
        <w:pStyle w:val="NoSpacing"/>
        <w:jc w:val="center"/>
      </w:pPr>
      <w:r>
        <w:t>And accredited by</w:t>
      </w:r>
    </w:p>
    <w:p w14:paraId="58A3F8E5" w14:textId="77777777" w:rsidR="00901D6C" w:rsidRDefault="00901D6C" w:rsidP="0099216A">
      <w:pPr>
        <w:pStyle w:val="NoSpacing"/>
        <w:jc w:val="center"/>
      </w:pPr>
    </w:p>
    <w:p w14:paraId="58A3F8E6" w14:textId="77777777" w:rsidR="00901D6C" w:rsidRDefault="00901D6C" w:rsidP="00901D6C">
      <w:pPr>
        <w:pStyle w:val="NoSpacing"/>
        <w:ind w:left="360"/>
        <w:jc w:val="center"/>
      </w:pPr>
      <w:r>
        <w:t>NACCAS</w:t>
      </w:r>
    </w:p>
    <w:p w14:paraId="58A3F8E7" w14:textId="77777777" w:rsidR="00901D6C" w:rsidRDefault="00901D6C" w:rsidP="00901D6C">
      <w:pPr>
        <w:pStyle w:val="NoSpacing"/>
        <w:ind w:left="360"/>
        <w:jc w:val="center"/>
      </w:pPr>
      <w:r>
        <w:t>3015 Colvin Street</w:t>
      </w:r>
    </w:p>
    <w:p w14:paraId="58A3F8E8" w14:textId="77777777" w:rsidR="00901D6C" w:rsidRDefault="00901D6C" w:rsidP="00901D6C">
      <w:pPr>
        <w:pStyle w:val="NoSpacing"/>
        <w:ind w:left="360"/>
        <w:jc w:val="center"/>
      </w:pPr>
      <w:r>
        <w:t>Alexandria, VA 22314</w:t>
      </w:r>
    </w:p>
    <w:p w14:paraId="58A3F8E9" w14:textId="77777777" w:rsidR="00901D6C" w:rsidRDefault="00901D6C" w:rsidP="00901D6C">
      <w:pPr>
        <w:pStyle w:val="NoSpacing"/>
        <w:ind w:left="360"/>
        <w:jc w:val="center"/>
      </w:pPr>
      <w:r w:rsidRPr="005B5741">
        <w:t>(703) 600-7600</w:t>
      </w:r>
    </w:p>
    <w:p w14:paraId="58A3F8EA" w14:textId="77777777" w:rsidR="00901D6C" w:rsidRDefault="00901D6C" w:rsidP="0099216A">
      <w:pPr>
        <w:pStyle w:val="NoSpacing"/>
        <w:jc w:val="center"/>
      </w:pPr>
    </w:p>
    <w:p w14:paraId="58A3F8EB" w14:textId="77777777" w:rsidR="00ED2698" w:rsidRDefault="00ED2698" w:rsidP="0099216A">
      <w:pPr>
        <w:pStyle w:val="NoSpacing"/>
        <w:jc w:val="center"/>
      </w:pPr>
    </w:p>
    <w:p w14:paraId="58A3F8EC" w14:textId="77777777" w:rsidR="00ED2698" w:rsidRDefault="00ED2698" w:rsidP="0099216A">
      <w:pPr>
        <w:pStyle w:val="NoSpacing"/>
        <w:jc w:val="center"/>
      </w:pPr>
    </w:p>
    <w:p w14:paraId="58A3F8ED" w14:textId="77777777" w:rsidR="00ED2698" w:rsidRDefault="00ED2698" w:rsidP="0099216A">
      <w:pPr>
        <w:pStyle w:val="NoSpacing"/>
        <w:jc w:val="center"/>
      </w:pPr>
    </w:p>
    <w:p w14:paraId="58A3F8EE" w14:textId="77777777" w:rsidR="00ED2698" w:rsidRDefault="00ED2698" w:rsidP="0099216A">
      <w:pPr>
        <w:pStyle w:val="NoSpacing"/>
        <w:jc w:val="center"/>
      </w:pPr>
    </w:p>
    <w:p w14:paraId="58A3F8EF" w14:textId="77777777" w:rsidR="00ED2698" w:rsidRDefault="00ED2698" w:rsidP="0099216A">
      <w:pPr>
        <w:pStyle w:val="NoSpacing"/>
        <w:jc w:val="center"/>
      </w:pPr>
    </w:p>
    <w:p w14:paraId="58A3F8F0" w14:textId="77777777" w:rsidR="00ED2698" w:rsidRDefault="00ED2698" w:rsidP="0099216A">
      <w:pPr>
        <w:pStyle w:val="NoSpacing"/>
        <w:jc w:val="center"/>
      </w:pPr>
    </w:p>
    <w:p w14:paraId="58A3F8F1" w14:textId="77777777" w:rsidR="00ED2698" w:rsidRDefault="00ED2698" w:rsidP="0099216A">
      <w:pPr>
        <w:pStyle w:val="NoSpacing"/>
        <w:jc w:val="center"/>
      </w:pPr>
    </w:p>
    <w:p w14:paraId="58A3F8F2" w14:textId="77777777" w:rsidR="00ED2698" w:rsidRDefault="00ED2698" w:rsidP="0099216A">
      <w:pPr>
        <w:pStyle w:val="NoSpacing"/>
        <w:jc w:val="center"/>
      </w:pPr>
    </w:p>
    <w:p w14:paraId="58A3F8F3" w14:textId="77777777" w:rsidR="00ED2698" w:rsidRDefault="00ED2698" w:rsidP="0099216A">
      <w:pPr>
        <w:pStyle w:val="NoSpacing"/>
        <w:jc w:val="center"/>
      </w:pPr>
    </w:p>
    <w:p w14:paraId="58A3F8F4" w14:textId="77777777" w:rsidR="00ED2698" w:rsidRDefault="00ED2698" w:rsidP="0099216A">
      <w:pPr>
        <w:pStyle w:val="NoSpacing"/>
        <w:jc w:val="center"/>
      </w:pPr>
    </w:p>
    <w:p w14:paraId="58A3F8F5" w14:textId="77777777" w:rsidR="00ED2698" w:rsidRDefault="00ED2698" w:rsidP="0099216A">
      <w:pPr>
        <w:pStyle w:val="NoSpacing"/>
        <w:jc w:val="center"/>
      </w:pPr>
    </w:p>
    <w:p w14:paraId="58A3F8F6" w14:textId="77777777" w:rsidR="00ED2698" w:rsidRDefault="00ED2698" w:rsidP="0099216A">
      <w:pPr>
        <w:pStyle w:val="NoSpacing"/>
        <w:jc w:val="center"/>
      </w:pPr>
    </w:p>
    <w:p w14:paraId="58A3F8F7" w14:textId="77777777" w:rsidR="00ED2698" w:rsidRDefault="00ED2698" w:rsidP="0099216A">
      <w:pPr>
        <w:pStyle w:val="NoSpacing"/>
        <w:jc w:val="center"/>
      </w:pPr>
    </w:p>
    <w:p w14:paraId="58A3F8F8" w14:textId="77777777" w:rsidR="00ED2698" w:rsidRDefault="00ED2698" w:rsidP="0099216A">
      <w:pPr>
        <w:pStyle w:val="NoSpacing"/>
        <w:jc w:val="center"/>
      </w:pPr>
    </w:p>
    <w:p w14:paraId="58A3F8F9" w14:textId="77777777" w:rsidR="00ED2698" w:rsidRDefault="00ED2698" w:rsidP="0099216A">
      <w:pPr>
        <w:pStyle w:val="NoSpacing"/>
        <w:jc w:val="center"/>
      </w:pPr>
    </w:p>
    <w:p w14:paraId="58A3F8FA" w14:textId="77777777" w:rsidR="00ED2698" w:rsidRDefault="00ED2698" w:rsidP="0099216A">
      <w:pPr>
        <w:pStyle w:val="NoSpacing"/>
        <w:jc w:val="center"/>
      </w:pPr>
    </w:p>
    <w:p w14:paraId="58A3F8FB" w14:textId="77777777" w:rsidR="00ED2698" w:rsidRDefault="00ED2698" w:rsidP="0099216A">
      <w:pPr>
        <w:pStyle w:val="NoSpacing"/>
        <w:jc w:val="center"/>
      </w:pPr>
      <w:r>
        <w:t xml:space="preserve">Printed and Published </w:t>
      </w:r>
      <w:proofErr w:type="gramStart"/>
      <w:r>
        <w:t>April,</w:t>
      </w:r>
      <w:proofErr w:type="gramEnd"/>
      <w:r>
        <w:t xml:space="preserve"> 2010</w:t>
      </w:r>
    </w:p>
    <w:p w14:paraId="58A3F8FC" w14:textId="5FCED3DB" w:rsidR="00817491" w:rsidRDefault="00D163D3" w:rsidP="0099216A">
      <w:pPr>
        <w:pStyle w:val="NoSpacing"/>
        <w:jc w:val="center"/>
      </w:pPr>
      <w:r>
        <w:t xml:space="preserve">Updated </w:t>
      </w:r>
      <w:r w:rsidR="00391C0D">
        <w:t>May 2025</w:t>
      </w:r>
    </w:p>
    <w:p w14:paraId="58A3F8FD" w14:textId="77777777" w:rsidR="00ED2698" w:rsidRDefault="00817491" w:rsidP="00817491">
      <w:pPr>
        <w:pStyle w:val="NoSpacing"/>
        <w:jc w:val="center"/>
      </w:pPr>
      <w:r>
        <w:t>KC’S Sch</w:t>
      </w:r>
      <w:r w:rsidR="00ED2698">
        <w:t>ool of Hair Design</w:t>
      </w:r>
    </w:p>
    <w:p w14:paraId="58A3F8FE" w14:textId="77777777" w:rsidR="00ED2698" w:rsidRDefault="00B34234" w:rsidP="0099216A">
      <w:pPr>
        <w:pStyle w:val="NoSpacing"/>
        <w:jc w:val="center"/>
      </w:pPr>
      <w:r>
        <w:t>280 Turnpike Rd.</w:t>
      </w:r>
    </w:p>
    <w:p w14:paraId="58A3F8FF" w14:textId="77777777" w:rsidR="00ED2698" w:rsidRDefault="00ED2698" w:rsidP="0099216A">
      <w:pPr>
        <w:pStyle w:val="NoSpacing"/>
        <w:jc w:val="center"/>
      </w:pPr>
      <w:r>
        <w:t>Pontotoc, MS 38863</w:t>
      </w:r>
    </w:p>
    <w:p w14:paraId="58A3F900" w14:textId="77777777" w:rsidR="00ED2698" w:rsidRDefault="00ED2698" w:rsidP="0099216A">
      <w:pPr>
        <w:pStyle w:val="NoSpacing"/>
        <w:jc w:val="center"/>
      </w:pPr>
      <w:r>
        <w:t>(662) 489-8176</w:t>
      </w:r>
    </w:p>
    <w:p w14:paraId="58A3F901" w14:textId="77777777" w:rsidR="007D5F6C" w:rsidRDefault="00ED2698" w:rsidP="007D5F6C">
      <w:r>
        <w:br w:type="page"/>
      </w:r>
    </w:p>
    <w:sdt>
      <w:sdtPr>
        <w:id w:val="1905022454"/>
        <w:docPartObj>
          <w:docPartGallery w:val="Table of Contents"/>
          <w:docPartUnique/>
        </w:docPartObj>
      </w:sdtPr>
      <w:sdtEndPr>
        <w:rPr>
          <w:b/>
          <w:bCs/>
          <w:noProof/>
          <w:sz w:val="18"/>
        </w:rPr>
      </w:sdtEndPr>
      <w:sdtContent>
        <w:p w14:paraId="58A3F902" w14:textId="77777777" w:rsidR="007D5F6C" w:rsidRDefault="007D5F6C" w:rsidP="007D5F6C">
          <w:pPr>
            <w:jc w:val="center"/>
          </w:pPr>
          <w:r>
            <w:t>Table of Contents</w:t>
          </w:r>
        </w:p>
        <w:p w14:paraId="58A3F903" w14:textId="77777777" w:rsidR="00E63C11" w:rsidRDefault="00E63C11">
          <w:pPr>
            <w:pStyle w:val="TOC3"/>
            <w:tabs>
              <w:tab w:val="right" w:leader="dot" w:pos="9350"/>
            </w:tabs>
            <w:rPr>
              <w:b/>
              <w:bCs/>
              <w:noProof/>
            </w:rPr>
            <w:sectPr w:rsidR="00E63C11" w:rsidSect="0040629C">
              <w:footerReference w:type="default" r:id="rId8"/>
              <w:type w:val="continuous"/>
              <w:pgSz w:w="12240" w:h="15840"/>
              <w:pgMar w:top="1296" w:right="1440" w:bottom="1296" w:left="1440" w:header="432" w:footer="720" w:gutter="0"/>
              <w:cols w:space="720"/>
              <w:docGrid w:linePitch="360"/>
            </w:sectPr>
          </w:pPr>
        </w:p>
        <w:p w14:paraId="58A3F904" w14:textId="60F7E936" w:rsidR="00702C54" w:rsidRPr="00702C54" w:rsidRDefault="00465F28">
          <w:pPr>
            <w:pStyle w:val="TOC3"/>
            <w:tabs>
              <w:tab w:val="right" w:leader="dot" w:pos="4310"/>
            </w:tabs>
            <w:rPr>
              <w:rFonts w:asciiTheme="minorHAnsi" w:eastAsiaTheme="minorEastAsia" w:hAnsiTheme="minorHAnsi" w:cstheme="minorBidi"/>
              <w:noProof/>
              <w:sz w:val="18"/>
              <w:szCs w:val="22"/>
            </w:rPr>
          </w:pPr>
          <w:r w:rsidRPr="00E63C11">
            <w:rPr>
              <w:b/>
              <w:bCs/>
              <w:noProof/>
              <w:sz w:val="18"/>
            </w:rPr>
            <w:fldChar w:fldCharType="begin"/>
          </w:r>
          <w:r w:rsidR="007D5F6C" w:rsidRPr="00E63C11">
            <w:rPr>
              <w:b/>
              <w:bCs/>
              <w:noProof/>
              <w:sz w:val="18"/>
            </w:rPr>
            <w:instrText xml:space="preserve"> TOC \o "1-3" \h \z \u </w:instrText>
          </w:r>
          <w:r w:rsidRPr="00E63C11">
            <w:rPr>
              <w:b/>
              <w:bCs/>
              <w:noProof/>
              <w:sz w:val="18"/>
            </w:rPr>
            <w:fldChar w:fldCharType="separate"/>
          </w:r>
          <w:hyperlink w:anchor="_Toc21000056" w:history="1">
            <w:r w:rsidR="00702C54" w:rsidRPr="00702C54">
              <w:rPr>
                <w:rStyle w:val="Hyperlink"/>
                <w:noProof/>
                <w:sz w:val="20"/>
              </w:rPr>
              <w:t>A</w:t>
            </w:r>
            <w:r w:rsidR="00702C54">
              <w:rPr>
                <w:rStyle w:val="Hyperlink"/>
                <w:noProof/>
                <w:sz w:val="20"/>
              </w:rPr>
              <w:t>dministration</w:t>
            </w:r>
            <w:r w:rsidR="00702C54" w:rsidRPr="00702C54">
              <w:rPr>
                <w:noProof/>
                <w:webHidden/>
                <w:sz w:val="20"/>
              </w:rPr>
              <w:tab/>
            </w:r>
            <w:r w:rsidRPr="00702C54">
              <w:rPr>
                <w:noProof/>
                <w:webHidden/>
                <w:sz w:val="20"/>
              </w:rPr>
              <w:fldChar w:fldCharType="begin"/>
            </w:r>
            <w:r w:rsidR="00702C54" w:rsidRPr="00702C54">
              <w:rPr>
                <w:noProof/>
                <w:webHidden/>
                <w:sz w:val="20"/>
              </w:rPr>
              <w:instrText xml:space="preserve"> PAGEREF _Toc21000056 \h </w:instrText>
            </w:r>
            <w:r w:rsidRPr="00702C54">
              <w:rPr>
                <w:noProof/>
                <w:webHidden/>
                <w:sz w:val="20"/>
              </w:rPr>
            </w:r>
            <w:r w:rsidRPr="00702C54">
              <w:rPr>
                <w:noProof/>
                <w:webHidden/>
                <w:sz w:val="20"/>
              </w:rPr>
              <w:fldChar w:fldCharType="separate"/>
            </w:r>
            <w:r w:rsidR="00BF74C4">
              <w:rPr>
                <w:noProof/>
                <w:webHidden/>
                <w:sz w:val="20"/>
              </w:rPr>
              <w:t>3</w:t>
            </w:r>
            <w:r w:rsidRPr="00702C54">
              <w:rPr>
                <w:noProof/>
                <w:webHidden/>
                <w:sz w:val="20"/>
              </w:rPr>
              <w:fldChar w:fldCharType="end"/>
            </w:r>
          </w:hyperlink>
        </w:p>
        <w:p w14:paraId="58A3F905" w14:textId="0531001D"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57" w:history="1">
            <w:r>
              <w:rPr>
                <w:rStyle w:val="Hyperlink"/>
                <w:noProof/>
                <w:sz w:val="20"/>
              </w:rPr>
              <w:t>Staff</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_Toc21000057 \h </w:instrText>
            </w:r>
            <w:r w:rsidR="00465F28" w:rsidRPr="00702C54">
              <w:rPr>
                <w:noProof/>
                <w:webHidden/>
                <w:sz w:val="20"/>
              </w:rPr>
            </w:r>
            <w:r w:rsidR="00465F28" w:rsidRPr="00702C54">
              <w:rPr>
                <w:noProof/>
                <w:webHidden/>
                <w:sz w:val="20"/>
              </w:rPr>
              <w:fldChar w:fldCharType="separate"/>
            </w:r>
            <w:r w:rsidR="00BF74C4">
              <w:rPr>
                <w:noProof/>
                <w:webHidden/>
                <w:sz w:val="20"/>
              </w:rPr>
              <w:t>3</w:t>
            </w:r>
            <w:r w:rsidR="00465F28" w:rsidRPr="00702C54">
              <w:rPr>
                <w:noProof/>
                <w:webHidden/>
                <w:sz w:val="20"/>
              </w:rPr>
              <w:fldChar w:fldCharType="end"/>
            </w:r>
          </w:hyperlink>
        </w:p>
        <w:p w14:paraId="58A3F906" w14:textId="39F54FF3"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0" w:history="1">
            <w:r w:rsidRPr="00702C54">
              <w:rPr>
                <w:rStyle w:val="Hyperlink"/>
                <w:noProof/>
                <w:sz w:val="20"/>
              </w:rPr>
              <w:t xml:space="preserve">Mission Statement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_Toc21000060 \h </w:instrText>
            </w:r>
            <w:r w:rsidR="00465F28" w:rsidRPr="00702C54">
              <w:rPr>
                <w:noProof/>
                <w:webHidden/>
                <w:sz w:val="20"/>
              </w:rPr>
            </w:r>
            <w:r w:rsidR="00465F28" w:rsidRPr="00702C54">
              <w:rPr>
                <w:noProof/>
                <w:webHidden/>
                <w:sz w:val="20"/>
              </w:rPr>
              <w:fldChar w:fldCharType="separate"/>
            </w:r>
            <w:r w:rsidR="00BF74C4">
              <w:rPr>
                <w:noProof/>
                <w:webHidden/>
                <w:sz w:val="20"/>
              </w:rPr>
              <w:t>4</w:t>
            </w:r>
            <w:r w:rsidR="00465F28" w:rsidRPr="00702C54">
              <w:rPr>
                <w:noProof/>
                <w:webHidden/>
                <w:sz w:val="20"/>
              </w:rPr>
              <w:fldChar w:fldCharType="end"/>
            </w:r>
          </w:hyperlink>
        </w:p>
        <w:p w14:paraId="58A3F907" w14:textId="5A1F8A04"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1" w:history="1">
            <w:r w:rsidRPr="00702C54">
              <w:rPr>
                <w:rStyle w:val="Hyperlink"/>
                <w:noProof/>
                <w:sz w:val="20"/>
              </w:rPr>
              <w:t xml:space="preserve">Admission Policy &amp; Requirements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_Toc21000061 \h </w:instrText>
            </w:r>
            <w:r w:rsidR="00465F28" w:rsidRPr="00702C54">
              <w:rPr>
                <w:noProof/>
                <w:webHidden/>
                <w:sz w:val="20"/>
              </w:rPr>
            </w:r>
            <w:r w:rsidR="00465F28" w:rsidRPr="00702C54">
              <w:rPr>
                <w:noProof/>
                <w:webHidden/>
                <w:sz w:val="20"/>
              </w:rPr>
              <w:fldChar w:fldCharType="separate"/>
            </w:r>
            <w:r w:rsidR="00BF74C4">
              <w:rPr>
                <w:noProof/>
                <w:webHidden/>
                <w:sz w:val="20"/>
              </w:rPr>
              <w:t>4</w:t>
            </w:r>
            <w:r w:rsidR="00465F28" w:rsidRPr="00702C54">
              <w:rPr>
                <w:noProof/>
                <w:webHidden/>
                <w:sz w:val="20"/>
              </w:rPr>
              <w:fldChar w:fldCharType="end"/>
            </w:r>
          </w:hyperlink>
        </w:p>
        <w:p w14:paraId="58A3F908" w14:textId="73B7419E"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2" w:history="1">
            <w:r w:rsidRPr="00702C54">
              <w:rPr>
                <w:rStyle w:val="Hyperlink"/>
                <w:noProof/>
                <w:sz w:val="20"/>
              </w:rPr>
              <w:t xml:space="preserve">Transfer Student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_Toc21000062 \h </w:instrText>
            </w:r>
            <w:r w:rsidR="00465F28" w:rsidRPr="00702C54">
              <w:rPr>
                <w:noProof/>
                <w:webHidden/>
                <w:sz w:val="20"/>
              </w:rPr>
            </w:r>
            <w:r w:rsidR="00465F28" w:rsidRPr="00702C54">
              <w:rPr>
                <w:noProof/>
                <w:webHidden/>
                <w:sz w:val="20"/>
              </w:rPr>
              <w:fldChar w:fldCharType="separate"/>
            </w:r>
            <w:r w:rsidR="00BF74C4">
              <w:rPr>
                <w:noProof/>
                <w:webHidden/>
                <w:sz w:val="20"/>
              </w:rPr>
              <w:t>5</w:t>
            </w:r>
            <w:r w:rsidR="00465F28" w:rsidRPr="00702C54">
              <w:rPr>
                <w:noProof/>
                <w:webHidden/>
                <w:sz w:val="20"/>
              </w:rPr>
              <w:fldChar w:fldCharType="end"/>
            </w:r>
          </w:hyperlink>
        </w:p>
        <w:p w14:paraId="58A3F909" w14:textId="0B51E6BC"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3" w:history="1">
            <w:r w:rsidRPr="00702C54">
              <w:rPr>
                <w:rStyle w:val="Hyperlink"/>
                <w:noProof/>
                <w:sz w:val="20"/>
              </w:rPr>
              <w:t xml:space="preserve">Re-Admission Policy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_Toc21000063 \h </w:instrText>
            </w:r>
            <w:r w:rsidR="00465F28" w:rsidRPr="00702C54">
              <w:rPr>
                <w:noProof/>
                <w:webHidden/>
                <w:sz w:val="20"/>
              </w:rPr>
            </w:r>
            <w:r w:rsidR="00465F28" w:rsidRPr="00702C54">
              <w:rPr>
                <w:noProof/>
                <w:webHidden/>
                <w:sz w:val="20"/>
              </w:rPr>
              <w:fldChar w:fldCharType="separate"/>
            </w:r>
            <w:r w:rsidR="00BF74C4">
              <w:rPr>
                <w:noProof/>
                <w:webHidden/>
                <w:sz w:val="20"/>
              </w:rPr>
              <w:t>5</w:t>
            </w:r>
            <w:r w:rsidR="00465F28" w:rsidRPr="00702C54">
              <w:rPr>
                <w:noProof/>
                <w:webHidden/>
                <w:sz w:val="20"/>
              </w:rPr>
              <w:fldChar w:fldCharType="end"/>
            </w:r>
          </w:hyperlink>
        </w:p>
        <w:p w14:paraId="58A3F90A" w14:textId="7DF139D5"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4" w:history="1">
            <w:r w:rsidRPr="00702C54">
              <w:rPr>
                <w:rStyle w:val="Hyperlink"/>
                <w:noProof/>
                <w:sz w:val="20"/>
              </w:rPr>
              <w:t xml:space="preserve">Enrollment Dates and Holidays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_Toc21000064 \h </w:instrText>
            </w:r>
            <w:r w:rsidR="00465F28" w:rsidRPr="00702C54">
              <w:rPr>
                <w:noProof/>
                <w:webHidden/>
                <w:sz w:val="20"/>
              </w:rPr>
            </w:r>
            <w:r w:rsidR="00465F28" w:rsidRPr="00702C54">
              <w:rPr>
                <w:noProof/>
                <w:webHidden/>
                <w:sz w:val="20"/>
              </w:rPr>
              <w:fldChar w:fldCharType="separate"/>
            </w:r>
            <w:r w:rsidR="00BF74C4">
              <w:rPr>
                <w:noProof/>
                <w:webHidden/>
                <w:sz w:val="20"/>
              </w:rPr>
              <w:t>5</w:t>
            </w:r>
            <w:r w:rsidR="00465F28" w:rsidRPr="00702C54">
              <w:rPr>
                <w:noProof/>
                <w:webHidden/>
                <w:sz w:val="20"/>
              </w:rPr>
              <w:fldChar w:fldCharType="end"/>
            </w:r>
          </w:hyperlink>
        </w:p>
        <w:p w14:paraId="58A3F90B" w14:textId="23F13B66"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5" w:history="1">
            <w:r w:rsidRPr="00702C54">
              <w:rPr>
                <w:rStyle w:val="Hyperlink"/>
                <w:noProof/>
                <w:sz w:val="20"/>
              </w:rPr>
              <w:t xml:space="preserve">COURSES OFFERED: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_Toc21000065 \h </w:instrText>
            </w:r>
            <w:r w:rsidR="00465F28" w:rsidRPr="00702C54">
              <w:rPr>
                <w:noProof/>
                <w:webHidden/>
                <w:sz w:val="20"/>
              </w:rPr>
            </w:r>
            <w:r w:rsidR="00465F28" w:rsidRPr="00702C54">
              <w:rPr>
                <w:noProof/>
                <w:webHidden/>
                <w:sz w:val="20"/>
              </w:rPr>
              <w:fldChar w:fldCharType="separate"/>
            </w:r>
            <w:r w:rsidR="00BF74C4">
              <w:rPr>
                <w:noProof/>
                <w:webHidden/>
                <w:sz w:val="20"/>
              </w:rPr>
              <w:t>5</w:t>
            </w:r>
            <w:r w:rsidR="00465F28" w:rsidRPr="00702C54">
              <w:rPr>
                <w:noProof/>
                <w:webHidden/>
                <w:sz w:val="20"/>
              </w:rPr>
              <w:fldChar w:fldCharType="end"/>
            </w:r>
          </w:hyperlink>
        </w:p>
        <w:p w14:paraId="58A3F90C" w14:textId="76FF74A5"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6" w:history="1">
            <w:r w:rsidRPr="00702C54">
              <w:rPr>
                <w:rStyle w:val="Hyperlink"/>
                <w:noProof/>
                <w:sz w:val="20"/>
              </w:rPr>
              <w:t>S</w:t>
            </w:r>
            <w:r>
              <w:rPr>
                <w:rStyle w:val="Hyperlink"/>
                <w:noProof/>
                <w:sz w:val="20"/>
              </w:rPr>
              <w:t>chool Grading System</w:t>
            </w:r>
            <w:r w:rsidRPr="00702C54">
              <w:rPr>
                <w:rStyle w:val="Hyperlink"/>
                <w:noProof/>
                <w:sz w:val="20"/>
              </w:rPr>
              <w:t xml:space="preserve">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_Toc21000066 \h </w:instrText>
            </w:r>
            <w:r w:rsidR="00465F28" w:rsidRPr="00702C54">
              <w:rPr>
                <w:noProof/>
                <w:webHidden/>
                <w:sz w:val="20"/>
              </w:rPr>
            </w:r>
            <w:r w:rsidR="00465F28" w:rsidRPr="00702C54">
              <w:rPr>
                <w:noProof/>
                <w:webHidden/>
                <w:sz w:val="20"/>
              </w:rPr>
              <w:fldChar w:fldCharType="separate"/>
            </w:r>
            <w:r w:rsidR="00BF74C4">
              <w:rPr>
                <w:noProof/>
                <w:webHidden/>
                <w:sz w:val="20"/>
              </w:rPr>
              <w:t>6</w:t>
            </w:r>
            <w:r w:rsidR="00465F28" w:rsidRPr="00702C54">
              <w:rPr>
                <w:noProof/>
                <w:webHidden/>
                <w:sz w:val="20"/>
              </w:rPr>
              <w:fldChar w:fldCharType="end"/>
            </w:r>
          </w:hyperlink>
        </w:p>
        <w:p w14:paraId="58A3F90D" w14:textId="24654585"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8" w:history="1">
            <w:r w:rsidRPr="00702C54">
              <w:rPr>
                <w:rStyle w:val="Hyperlink"/>
                <w:noProof/>
                <w:sz w:val="20"/>
              </w:rPr>
              <w:t>S</w:t>
            </w:r>
            <w:r>
              <w:rPr>
                <w:rStyle w:val="Hyperlink"/>
                <w:noProof/>
                <w:sz w:val="20"/>
              </w:rPr>
              <w:t>chedule</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_Toc21000068 \h </w:instrText>
            </w:r>
            <w:r w:rsidR="00465F28" w:rsidRPr="00702C54">
              <w:rPr>
                <w:noProof/>
                <w:webHidden/>
                <w:sz w:val="20"/>
              </w:rPr>
            </w:r>
            <w:r w:rsidR="00465F28" w:rsidRPr="00702C54">
              <w:rPr>
                <w:noProof/>
                <w:webHidden/>
                <w:sz w:val="20"/>
              </w:rPr>
              <w:fldChar w:fldCharType="separate"/>
            </w:r>
            <w:r w:rsidR="00BF74C4">
              <w:rPr>
                <w:noProof/>
                <w:webHidden/>
                <w:sz w:val="20"/>
              </w:rPr>
              <w:t>7</w:t>
            </w:r>
            <w:r w:rsidR="00465F28" w:rsidRPr="00702C54">
              <w:rPr>
                <w:noProof/>
                <w:webHidden/>
                <w:sz w:val="20"/>
              </w:rPr>
              <w:fldChar w:fldCharType="end"/>
            </w:r>
          </w:hyperlink>
        </w:p>
        <w:p w14:paraId="58A3F90E" w14:textId="20F84091"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69" w:history="1">
            <w:r w:rsidRPr="00702C54">
              <w:rPr>
                <w:rStyle w:val="Hyperlink"/>
                <w:noProof/>
                <w:sz w:val="20"/>
              </w:rPr>
              <w:t>COURSE: C</w:t>
            </w:r>
            <w:r>
              <w:rPr>
                <w:rStyle w:val="Hyperlink"/>
                <w:noProof/>
                <w:sz w:val="20"/>
              </w:rPr>
              <w:t>osmetology</w:t>
            </w:r>
            <w:r w:rsidRPr="00702C54">
              <w:rPr>
                <w:rStyle w:val="Hyperlink"/>
                <w:noProof/>
                <w:sz w:val="20"/>
              </w:rPr>
              <w:t xml:space="preserve">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_Toc21000069 \h </w:instrText>
            </w:r>
            <w:r w:rsidR="00465F28" w:rsidRPr="00702C54">
              <w:rPr>
                <w:noProof/>
                <w:webHidden/>
                <w:sz w:val="20"/>
              </w:rPr>
            </w:r>
            <w:r w:rsidR="00465F28" w:rsidRPr="00702C54">
              <w:rPr>
                <w:noProof/>
                <w:webHidden/>
                <w:sz w:val="20"/>
              </w:rPr>
              <w:fldChar w:fldCharType="separate"/>
            </w:r>
            <w:r w:rsidR="00BF74C4">
              <w:rPr>
                <w:noProof/>
                <w:webHidden/>
                <w:sz w:val="20"/>
              </w:rPr>
              <w:t>8</w:t>
            </w:r>
            <w:r w:rsidR="00465F28" w:rsidRPr="00702C54">
              <w:rPr>
                <w:noProof/>
                <w:webHidden/>
                <w:sz w:val="20"/>
              </w:rPr>
              <w:fldChar w:fldCharType="end"/>
            </w:r>
          </w:hyperlink>
        </w:p>
        <w:p w14:paraId="58A3F90F" w14:textId="7EC4EC4F"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70" w:history="1">
            <w:r w:rsidRPr="00702C54">
              <w:rPr>
                <w:rStyle w:val="Hyperlink"/>
                <w:noProof/>
                <w:sz w:val="20"/>
              </w:rPr>
              <w:t>COURSE: I</w:t>
            </w:r>
            <w:r>
              <w:rPr>
                <w:rStyle w:val="Hyperlink"/>
                <w:noProof/>
                <w:sz w:val="20"/>
              </w:rPr>
              <w:t>nstructor</w:t>
            </w:r>
            <w:r w:rsidRPr="00702C54">
              <w:rPr>
                <w:rStyle w:val="Hyperlink"/>
                <w:noProof/>
                <w:sz w:val="20"/>
              </w:rPr>
              <w:t xml:space="preserve">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_Toc21000070 \h </w:instrText>
            </w:r>
            <w:r w:rsidR="00465F28" w:rsidRPr="00702C54">
              <w:rPr>
                <w:noProof/>
                <w:webHidden/>
                <w:sz w:val="20"/>
              </w:rPr>
            </w:r>
            <w:r w:rsidR="00465F28" w:rsidRPr="00702C54">
              <w:rPr>
                <w:noProof/>
                <w:webHidden/>
                <w:sz w:val="20"/>
              </w:rPr>
              <w:fldChar w:fldCharType="separate"/>
            </w:r>
            <w:r w:rsidR="00BF74C4">
              <w:rPr>
                <w:noProof/>
                <w:webHidden/>
                <w:sz w:val="20"/>
              </w:rPr>
              <w:t>9</w:t>
            </w:r>
            <w:r w:rsidR="00465F28" w:rsidRPr="00702C54">
              <w:rPr>
                <w:noProof/>
                <w:webHidden/>
                <w:sz w:val="20"/>
              </w:rPr>
              <w:fldChar w:fldCharType="end"/>
            </w:r>
          </w:hyperlink>
        </w:p>
        <w:p w14:paraId="58A3F910" w14:textId="207F48ED"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71" w:history="1">
            <w:r w:rsidRPr="00702C54">
              <w:rPr>
                <w:rStyle w:val="Hyperlink"/>
                <w:noProof/>
                <w:sz w:val="20"/>
              </w:rPr>
              <w:t xml:space="preserve">COURSE: Nail Technician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_Toc21000071 \h </w:instrText>
            </w:r>
            <w:r w:rsidR="00465F28" w:rsidRPr="00702C54">
              <w:rPr>
                <w:noProof/>
                <w:webHidden/>
                <w:sz w:val="20"/>
              </w:rPr>
            </w:r>
            <w:r w:rsidR="00465F28" w:rsidRPr="00702C54">
              <w:rPr>
                <w:noProof/>
                <w:webHidden/>
                <w:sz w:val="20"/>
              </w:rPr>
              <w:fldChar w:fldCharType="separate"/>
            </w:r>
            <w:r w:rsidR="00BF74C4">
              <w:rPr>
                <w:noProof/>
                <w:webHidden/>
                <w:sz w:val="20"/>
              </w:rPr>
              <w:t>10</w:t>
            </w:r>
            <w:r w:rsidR="00465F28" w:rsidRPr="00702C54">
              <w:rPr>
                <w:noProof/>
                <w:webHidden/>
                <w:sz w:val="20"/>
              </w:rPr>
              <w:fldChar w:fldCharType="end"/>
            </w:r>
          </w:hyperlink>
        </w:p>
        <w:p w14:paraId="58A3F911" w14:textId="5CC50413"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72" w:history="1">
            <w:r w:rsidRPr="00702C54">
              <w:rPr>
                <w:rStyle w:val="Hyperlink"/>
                <w:noProof/>
                <w:sz w:val="20"/>
              </w:rPr>
              <w:t xml:space="preserve">Employment Assistance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_Toc21000072 \h </w:instrText>
            </w:r>
            <w:r w:rsidR="00465F28" w:rsidRPr="00702C54">
              <w:rPr>
                <w:noProof/>
                <w:webHidden/>
                <w:sz w:val="20"/>
              </w:rPr>
            </w:r>
            <w:r w:rsidR="00465F28" w:rsidRPr="00702C54">
              <w:rPr>
                <w:noProof/>
                <w:webHidden/>
                <w:sz w:val="20"/>
              </w:rPr>
              <w:fldChar w:fldCharType="separate"/>
            </w:r>
            <w:r w:rsidR="00BF74C4">
              <w:rPr>
                <w:noProof/>
                <w:webHidden/>
                <w:sz w:val="20"/>
              </w:rPr>
              <w:t>11</w:t>
            </w:r>
            <w:r w:rsidR="00465F28" w:rsidRPr="00702C54">
              <w:rPr>
                <w:noProof/>
                <w:webHidden/>
                <w:sz w:val="20"/>
              </w:rPr>
              <w:fldChar w:fldCharType="end"/>
            </w:r>
          </w:hyperlink>
        </w:p>
        <w:p w14:paraId="58A3F912" w14:textId="0DA79946"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78" w:history="1">
            <w:r>
              <w:rPr>
                <w:rStyle w:val="Hyperlink"/>
                <w:noProof/>
                <w:sz w:val="20"/>
              </w:rPr>
              <w:t>Graduation Requirements</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_Toc21000078 \h </w:instrText>
            </w:r>
            <w:r w:rsidR="00465F28" w:rsidRPr="00702C54">
              <w:rPr>
                <w:noProof/>
                <w:webHidden/>
                <w:sz w:val="20"/>
              </w:rPr>
            </w:r>
            <w:r w:rsidR="00465F28" w:rsidRPr="00702C54">
              <w:rPr>
                <w:noProof/>
                <w:webHidden/>
                <w:sz w:val="20"/>
              </w:rPr>
              <w:fldChar w:fldCharType="separate"/>
            </w:r>
            <w:r w:rsidR="00BF74C4">
              <w:rPr>
                <w:noProof/>
                <w:webHidden/>
                <w:sz w:val="20"/>
              </w:rPr>
              <w:t>12</w:t>
            </w:r>
            <w:r w:rsidR="00465F28" w:rsidRPr="00702C54">
              <w:rPr>
                <w:noProof/>
                <w:webHidden/>
                <w:sz w:val="20"/>
              </w:rPr>
              <w:fldChar w:fldCharType="end"/>
            </w:r>
          </w:hyperlink>
        </w:p>
        <w:p w14:paraId="58A3F913" w14:textId="7E9E8E94"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79" w:history="1">
            <w:r w:rsidRPr="00702C54">
              <w:rPr>
                <w:rStyle w:val="Hyperlink"/>
                <w:noProof/>
                <w:sz w:val="20"/>
              </w:rPr>
              <w:t>State Board Examination</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_Toc21000079 \h </w:instrText>
            </w:r>
            <w:r w:rsidR="00465F28" w:rsidRPr="00702C54">
              <w:rPr>
                <w:noProof/>
                <w:webHidden/>
                <w:sz w:val="20"/>
              </w:rPr>
            </w:r>
            <w:r w:rsidR="00465F28" w:rsidRPr="00702C54">
              <w:rPr>
                <w:noProof/>
                <w:webHidden/>
                <w:sz w:val="20"/>
              </w:rPr>
              <w:fldChar w:fldCharType="separate"/>
            </w:r>
            <w:r w:rsidR="00BF74C4">
              <w:rPr>
                <w:noProof/>
                <w:webHidden/>
                <w:sz w:val="20"/>
              </w:rPr>
              <w:t>12</w:t>
            </w:r>
            <w:r w:rsidR="00465F28" w:rsidRPr="00702C54">
              <w:rPr>
                <w:noProof/>
                <w:webHidden/>
                <w:sz w:val="20"/>
              </w:rPr>
              <w:fldChar w:fldCharType="end"/>
            </w:r>
          </w:hyperlink>
        </w:p>
        <w:p w14:paraId="58A3F914" w14:textId="1CDDBD1E"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0" w:history="1">
            <w:r w:rsidRPr="00702C54">
              <w:rPr>
                <w:rStyle w:val="Hyperlink"/>
                <w:noProof/>
                <w:sz w:val="20"/>
              </w:rPr>
              <w:t xml:space="preserve">School Rules and Regulations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_Toc21000080 \h </w:instrText>
            </w:r>
            <w:r w:rsidR="00465F28" w:rsidRPr="00702C54">
              <w:rPr>
                <w:noProof/>
                <w:webHidden/>
                <w:sz w:val="20"/>
              </w:rPr>
            </w:r>
            <w:r w:rsidR="00465F28" w:rsidRPr="00702C54">
              <w:rPr>
                <w:noProof/>
                <w:webHidden/>
                <w:sz w:val="20"/>
              </w:rPr>
              <w:fldChar w:fldCharType="separate"/>
            </w:r>
            <w:r w:rsidR="00BF74C4">
              <w:rPr>
                <w:noProof/>
                <w:webHidden/>
                <w:sz w:val="20"/>
              </w:rPr>
              <w:t>12</w:t>
            </w:r>
            <w:r w:rsidR="00465F28" w:rsidRPr="00702C54">
              <w:rPr>
                <w:noProof/>
                <w:webHidden/>
                <w:sz w:val="20"/>
              </w:rPr>
              <w:fldChar w:fldCharType="end"/>
            </w:r>
          </w:hyperlink>
        </w:p>
        <w:p w14:paraId="58A3F915" w14:textId="601DDB66"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1" w:history="1">
            <w:r w:rsidRPr="00702C54">
              <w:rPr>
                <w:rStyle w:val="Hyperlink"/>
                <w:noProof/>
                <w:sz w:val="20"/>
              </w:rPr>
              <w:t>Attendance Policy</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_Toc21000081 \h </w:instrText>
            </w:r>
            <w:r w:rsidR="00465F28" w:rsidRPr="00702C54">
              <w:rPr>
                <w:noProof/>
                <w:webHidden/>
                <w:sz w:val="20"/>
              </w:rPr>
            </w:r>
            <w:r w:rsidR="00465F28" w:rsidRPr="00702C54">
              <w:rPr>
                <w:noProof/>
                <w:webHidden/>
                <w:sz w:val="20"/>
              </w:rPr>
              <w:fldChar w:fldCharType="separate"/>
            </w:r>
            <w:r w:rsidR="00BF74C4">
              <w:rPr>
                <w:noProof/>
                <w:webHidden/>
                <w:sz w:val="20"/>
              </w:rPr>
              <w:t>12</w:t>
            </w:r>
            <w:r w:rsidR="00465F28" w:rsidRPr="00702C54">
              <w:rPr>
                <w:noProof/>
                <w:webHidden/>
                <w:sz w:val="20"/>
              </w:rPr>
              <w:fldChar w:fldCharType="end"/>
            </w:r>
          </w:hyperlink>
        </w:p>
        <w:p w14:paraId="58A3F916" w14:textId="09D85842"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2" w:history="1">
            <w:r w:rsidRPr="00702C54">
              <w:rPr>
                <w:rStyle w:val="Hyperlink"/>
                <w:noProof/>
                <w:sz w:val="20"/>
              </w:rPr>
              <w:t xml:space="preserve">Student Conduct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_Toc21000082 \h </w:instrText>
            </w:r>
            <w:r w:rsidR="00465F28" w:rsidRPr="00702C54">
              <w:rPr>
                <w:noProof/>
                <w:webHidden/>
                <w:sz w:val="20"/>
              </w:rPr>
            </w:r>
            <w:r w:rsidR="00465F28" w:rsidRPr="00702C54">
              <w:rPr>
                <w:noProof/>
                <w:webHidden/>
                <w:sz w:val="20"/>
              </w:rPr>
              <w:fldChar w:fldCharType="separate"/>
            </w:r>
            <w:r w:rsidR="00BF74C4">
              <w:rPr>
                <w:noProof/>
                <w:webHidden/>
                <w:sz w:val="20"/>
              </w:rPr>
              <w:t>12</w:t>
            </w:r>
            <w:r w:rsidR="00465F28" w:rsidRPr="00702C54">
              <w:rPr>
                <w:noProof/>
                <w:webHidden/>
                <w:sz w:val="20"/>
              </w:rPr>
              <w:fldChar w:fldCharType="end"/>
            </w:r>
          </w:hyperlink>
        </w:p>
        <w:p w14:paraId="58A3F917" w14:textId="665EC029"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3" w:history="1">
            <w:r>
              <w:rPr>
                <w:rStyle w:val="Hyperlink"/>
                <w:noProof/>
                <w:sz w:val="20"/>
              </w:rPr>
              <w:t>Termination and Makeup Policy</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_Toc21000083 \h </w:instrText>
            </w:r>
            <w:r w:rsidR="00465F28" w:rsidRPr="00702C54">
              <w:rPr>
                <w:noProof/>
                <w:webHidden/>
                <w:sz w:val="20"/>
              </w:rPr>
            </w:r>
            <w:r w:rsidR="00465F28" w:rsidRPr="00702C54">
              <w:rPr>
                <w:noProof/>
                <w:webHidden/>
                <w:sz w:val="20"/>
              </w:rPr>
              <w:fldChar w:fldCharType="separate"/>
            </w:r>
            <w:r w:rsidR="00BF74C4">
              <w:rPr>
                <w:noProof/>
                <w:webHidden/>
                <w:sz w:val="20"/>
              </w:rPr>
              <w:t>13</w:t>
            </w:r>
            <w:r w:rsidR="00465F28" w:rsidRPr="00702C54">
              <w:rPr>
                <w:noProof/>
                <w:webHidden/>
                <w:sz w:val="20"/>
              </w:rPr>
              <w:fldChar w:fldCharType="end"/>
            </w:r>
          </w:hyperlink>
        </w:p>
        <w:p w14:paraId="58A3F918" w14:textId="1D21A4AA"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4" w:history="1">
            <w:r w:rsidRPr="00702C54">
              <w:rPr>
                <w:rStyle w:val="Hyperlink"/>
                <w:noProof/>
                <w:sz w:val="20"/>
              </w:rPr>
              <w:t xml:space="preserve">Leave of Absence </w:t>
            </w:r>
            <w:r w:rsidR="00A07F39">
              <w:rPr>
                <w:rStyle w:val="Hyperlink"/>
                <w:noProof/>
                <w:sz w:val="20"/>
              </w:rPr>
              <w:t>Policy</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_Toc21000084 \h </w:instrText>
            </w:r>
            <w:r w:rsidR="00465F28" w:rsidRPr="00702C54">
              <w:rPr>
                <w:noProof/>
                <w:webHidden/>
                <w:sz w:val="20"/>
              </w:rPr>
            </w:r>
            <w:r w:rsidR="00465F28" w:rsidRPr="00702C54">
              <w:rPr>
                <w:noProof/>
                <w:webHidden/>
                <w:sz w:val="20"/>
              </w:rPr>
              <w:fldChar w:fldCharType="separate"/>
            </w:r>
            <w:r w:rsidR="00BF74C4">
              <w:rPr>
                <w:noProof/>
                <w:webHidden/>
                <w:sz w:val="20"/>
              </w:rPr>
              <w:t>13</w:t>
            </w:r>
            <w:r w:rsidR="00465F28" w:rsidRPr="00702C54">
              <w:rPr>
                <w:noProof/>
                <w:webHidden/>
                <w:sz w:val="20"/>
              </w:rPr>
              <w:fldChar w:fldCharType="end"/>
            </w:r>
          </w:hyperlink>
        </w:p>
        <w:p w14:paraId="58A3F919" w14:textId="74ACB9BB"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5" w:history="1">
            <w:r w:rsidRPr="00702C54">
              <w:rPr>
                <w:rStyle w:val="Hyperlink"/>
                <w:noProof/>
                <w:sz w:val="20"/>
              </w:rPr>
              <w:t xml:space="preserve">Satisfactory Academic Progress Policy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_Toc21000085 \h </w:instrText>
            </w:r>
            <w:r w:rsidR="00465F28" w:rsidRPr="00702C54">
              <w:rPr>
                <w:noProof/>
                <w:webHidden/>
                <w:sz w:val="20"/>
              </w:rPr>
            </w:r>
            <w:r w:rsidR="00465F28" w:rsidRPr="00702C54">
              <w:rPr>
                <w:noProof/>
                <w:webHidden/>
                <w:sz w:val="20"/>
              </w:rPr>
              <w:fldChar w:fldCharType="separate"/>
            </w:r>
            <w:r w:rsidR="00BF74C4">
              <w:rPr>
                <w:noProof/>
                <w:webHidden/>
                <w:sz w:val="20"/>
              </w:rPr>
              <w:t>14</w:t>
            </w:r>
            <w:r w:rsidR="00465F28" w:rsidRPr="00702C54">
              <w:rPr>
                <w:noProof/>
                <w:webHidden/>
                <w:sz w:val="20"/>
              </w:rPr>
              <w:fldChar w:fldCharType="end"/>
            </w:r>
          </w:hyperlink>
        </w:p>
        <w:p w14:paraId="58A3F91A" w14:textId="34D65912"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8" w:history="1">
            <w:r w:rsidRPr="00702C54">
              <w:rPr>
                <w:rStyle w:val="Hyperlink"/>
                <w:noProof/>
                <w:sz w:val="20"/>
              </w:rPr>
              <w:t xml:space="preserve">Facilities and Equipment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_Toc21000088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1B" w14:textId="5E511D06"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89" w:history="1">
            <w:r w:rsidRPr="00702C54">
              <w:rPr>
                <w:rStyle w:val="Hyperlink"/>
                <w:noProof/>
                <w:sz w:val="20"/>
              </w:rPr>
              <w:t>Additiona</w:t>
            </w:r>
            <w:r>
              <w:rPr>
                <w:rStyle w:val="Hyperlink"/>
                <w:noProof/>
                <w:sz w:val="20"/>
              </w:rPr>
              <w:t>l Expenses Incurred by Student</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_Toc21000089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1C" w14:textId="1159804E"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0" w:history="1">
            <w:r w:rsidRPr="00702C54">
              <w:rPr>
                <w:rStyle w:val="Hyperlink"/>
                <w:noProof/>
                <w:sz w:val="20"/>
              </w:rPr>
              <w:t xml:space="preserve">Student Advising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_Toc21000090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1D" w14:textId="445FD5A8"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1" w:history="1">
            <w:r>
              <w:rPr>
                <w:rStyle w:val="Hyperlink"/>
                <w:noProof/>
                <w:sz w:val="20"/>
              </w:rPr>
              <w:t>Time Clock</w:t>
            </w:r>
            <w:r w:rsidRPr="00702C54">
              <w:rPr>
                <w:rStyle w:val="Hyperlink"/>
                <w:noProof/>
                <w:sz w:val="20"/>
              </w:rPr>
              <w:t>:</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_Toc21000091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1E" w14:textId="785BBC6E"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2" w:history="1">
            <w:r w:rsidRPr="00702C54">
              <w:rPr>
                <w:rStyle w:val="Hyperlink"/>
                <w:noProof/>
                <w:sz w:val="20"/>
              </w:rPr>
              <w:t xml:space="preserve">Student Housing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_Toc21000092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1F" w14:textId="50F5BC98"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3" w:history="1">
            <w:r w:rsidRPr="00702C54">
              <w:rPr>
                <w:rStyle w:val="Hyperlink"/>
                <w:noProof/>
                <w:sz w:val="20"/>
              </w:rPr>
              <w:t>Communications and Complaints System</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_Toc21000093 \h </w:instrText>
            </w:r>
            <w:r w:rsidR="00465F28" w:rsidRPr="00702C54">
              <w:rPr>
                <w:noProof/>
                <w:webHidden/>
                <w:sz w:val="20"/>
              </w:rPr>
            </w:r>
            <w:r w:rsidR="00465F28" w:rsidRPr="00702C54">
              <w:rPr>
                <w:noProof/>
                <w:webHidden/>
                <w:sz w:val="20"/>
              </w:rPr>
              <w:fldChar w:fldCharType="separate"/>
            </w:r>
            <w:r w:rsidR="00BF74C4">
              <w:rPr>
                <w:noProof/>
                <w:webHidden/>
                <w:sz w:val="20"/>
              </w:rPr>
              <w:t>17</w:t>
            </w:r>
            <w:r w:rsidR="00465F28" w:rsidRPr="00702C54">
              <w:rPr>
                <w:noProof/>
                <w:webHidden/>
                <w:sz w:val="20"/>
              </w:rPr>
              <w:fldChar w:fldCharType="end"/>
            </w:r>
          </w:hyperlink>
        </w:p>
        <w:p w14:paraId="58A3F920" w14:textId="055D7F30"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4" w:history="1">
            <w:r>
              <w:rPr>
                <w:rStyle w:val="Hyperlink"/>
                <w:noProof/>
                <w:sz w:val="20"/>
              </w:rPr>
              <w:t>Refund Policy</w:t>
            </w:r>
            <w:r w:rsidRPr="00702C54">
              <w:rPr>
                <w:rStyle w:val="Hyperlink"/>
                <w:noProof/>
                <w:sz w:val="20"/>
              </w:rPr>
              <w:t xml:space="preserve">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_Toc21000094 \h </w:instrText>
            </w:r>
            <w:r w:rsidR="00465F28" w:rsidRPr="00702C54">
              <w:rPr>
                <w:noProof/>
                <w:webHidden/>
                <w:sz w:val="20"/>
              </w:rPr>
            </w:r>
            <w:r w:rsidR="00465F28" w:rsidRPr="00702C54">
              <w:rPr>
                <w:noProof/>
                <w:webHidden/>
                <w:sz w:val="20"/>
              </w:rPr>
              <w:fldChar w:fldCharType="separate"/>
            </w:r>
            <w:r w:rsidR="00BF74C4">
              <w:rPr>
                <w:noProof/>
                <w:webHidden/>
                <w:sz w:val="20"/>
              </w:rPr>
              <w:t>18</w:t>
            </w:r>
            <w:r w:rsidR="00465F28" w:rsidRPr="00702C54">
              <w:rPr>
                <w:noProof/>
                <w:webHidden/>
                <w:sz w:val="20"/>
              </w:rPr>
              <w:fldChar w:fldCharType="end"/>
            </w:r>
          </w:hyperlink>
        </w:p>
        <w:p w14:paraId="58A3F921" w14:textId="655057F3"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5" w:history="1">
            <w:r w:rsidRPr="00702C54">
              <w:rPr>
                <w:rStyle w:val="Hyperlink"/>
                <w:noProof/>
                <w:sz w:val="20"/>
              </w:rPr>
              <w:t xml:space="preserve">Non Discrimination and Handicap Policy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_Toc21000095 \h </w:instrText>
            </w:r>
            <w:r w:rsidR="00465F28" w:rsidRPr="00702C54">
              <w:rPr>
                <w:noProof/>
                <w:webHidden/>
                <w:sz w:val="20"/>
              </w:rPr>
            </w:r>
            <w:r w:rsidR="00465F28" w:rsidRPr="00702C54">
              <w:rPr>
                <w:noProof/>
                <w:webHidden/>
                <w:sz w:val="20"/>
              </w:rPr>
              <w:fldChar w:fldCharType="separate"/>
            </w:r>
            <w:r w:rsidR="00BF74C4">
              <w:rPr>
                <w:noProof/>
                <w:webHidden/>
                <w:sz w:val="20"/>
              </w:rPr>
              <w:t>20</w:t>
            </w:r>
            <w:r w:rsidR="00465F28" w:rsidRPr="00702C54">
              <w:rPr>
                <w:noProof/>
                <w:webHidden/>
                <w:sz w:val="20"/>
              </w:rPr>
              <w:fldChar w:fldCharType="end"/>
            </w:r>
          </w:hyperlink>
        </w:p>
        <w:p w14:paraId="58A3F922" w14:textId="16CD94FB"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6" w:history="1">
            <w:r w:rsidRPr="00702C54">
              <w:rPr>
                <w:rStyle w:val="Hyperlink"/>
                <w:noProof/>
                <w:sz w:val="20"/>
              </w:rPr>
              <w:t xml:space="preserve">Campus Security Policy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_Toc21000096 \h </w:instrText>
            </w:r>
            <w:r w:rsidR="00465F28" w:rsidRPr="00702C54">
              <w:rPr>
                <w:noProof/>
                <w:webHidden/>
                <w:sz w:val="20"/>
              </w:rPr>
            </w:r>
            <w:r w:rsidR="00465F28" w:rsidRPr="00702C54">
              <w:rPr>
                <w:noProof/>
                <w:webHidden/>
                <w:sz w:val="20"/>
              </w:rPr>
              <w:fldChar w:fldCharType="separate"/>
            </w:r>
            <w:r w:rsidR="00BF74C4">
              <w:rPr>
                <w:noProof/>
                <w:webHidden/>
                <w:sz w:val="20"/>
              </w:rPr>
              <w:t>20</w:t>
            </w:r>
            <w:r w:rsidR="00465F28" w:rsidRPr="00702C54">
              <w:rPr>
                <w:noProof/>
                <w:webHidden/>
                <w:sz w:val="20"/>
              </w:rPr>
              <w:fldChar w:fldCharType="end"/>
            </w:r>
          </w:hyperlink>
        </w:p>
        <w:p w14:paraId="58A3F923" w14:textId="0DF4A954"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7" w:history="1">
            <w:r>
              <w:rPr>
                <w:rStyle w:val="Hyperlink"/>
                <w:noProof/>
                <w:sz w:val="20"/>
              </w:rPr>
              <w:t xml:space="preserve">Beauty Salon Chart of Jobs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_Toc21000097 \h </w:instrText>
            </w:r>
            <w:r w:rsidR="00465F28" w:rsidRPr="00702C54">
              <w:rPr>
                <w:noProof/>
                <w:webHidden/>
                <w:sz w:val="20"/>
              </w:rPr>
            </w:r>
            <w:r w:rsidR="00465F28" w:rsidRPr="00702C54">
              <w:rPr>
                <w:noProof/>
                <w:webHidden/>
                <w:sz w:val="20"/>
              </w:rPr>
              <w:fldChar w:fldCharType="separate"/>
            </w:r>
            <w:r w:rsidR="00BF74C4">
              <w:rPr>
                <w:noProof/>
                <w:webHidden/>
                <w:sz w:val="20"/>
              </w:rPr>
              <w:t>20</w:t>
            </w:r>
            <w:r w:rsidR="00465F28" w:rsidRPr="00702C54">
              <w:rPr>
                <w:noProof/>
                <w:webHidden/>
                <w:sz w:val="20"/>
              </w:rPr>
              <w:fldChar w:fldCharType="end"/>
            </w:r>
          </w:hyperlink>
        </w:p>
        <w:p w14:paraId="58A3F924" w14:textId="62410A7E"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8" w:history="1">
            <w:r w:rsidRPr="00702C54">
              <w:rPr>
                <w:rStyle w:val="Hyperlink"/>
                <w:noProof/>
                <w:sz w:val="20"/>
              </w:rPr>
              <w:t xml:space="preserve">2017 Outcome Rates </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_Toc21000098 \h </w:instrText>
            </w:r>
            <w:r w:rsidR="00465F28" w:rsidRPr="00702C54">
              <w:rPr>
                <w:noProof/>
                <w:webHidden/>
                <w:sz w:val="20"/>
              </w:rPr>
            </w:r>
            <w:r w:rsidR="00465F28" w:rsidRPr="00702C54">
              <w:rPr>
                <w:noProof/>
                <w:webHidden/>
                <w:sz w:val="20"/>
              </w:rPr>
              <w:fldChar w:fldCharType="separate"/>
            </w:r>
            <w:r w:rsidR="00BF74C4">
              <w:rPr>
                <w:noProof/>
                <w:webHidden/>
                <w:sz w:val="20"/>
              </w:rPr>
              <w:t>21</w:t>
            </w:r>
            <w:r w:rsidR="00465F28" w:rsidRPr="00702C54">
              <w:rPr>
                <w:noProof/>
                <w:webHidden/>
                <w:sz w:val="20"/>
              </w:rPr>
              <w:fldChar w:fldCharType="end"/>
            </w:r>
          </w:hyperlink>
        </w:p>
        <w:p w14:paraId="58A3F925" w14:textId="4F976B64"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099" w:history="1">
            <w:r w:rsidRPr="00702C54">
              <w:rPr>
                <w:rStyle w:val="Hyperlink"/>
                <w:noProof/>
                <w:sz w:val="20"/>
              </w:rPr>
              <w:t>T</w:t>
            </w:r>
            <w:r>
              <w:rPr>
                <w:rStyle w:val="Hyperlink"/>
                <w:noProof/>
                <w:sz w:val="20"/>
              </w:rPr>
              <w:t>he Financial Process</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_Toc21000099 \h </w:instrText>
            </w:r>
            <w:r w:rsidR="00465F28" w:rsidRPr="00702C54">
              <w:rPr>
                <w:noProof/>
                <w:webHidden/>
                <w:sz w:val="20"/>
              </w:rPr>
            </w:r>
            <w:r w:rsidR="00465F28" w:rsidRPr="00702C54">
              <w:rPr>
                <w:noProof/>
                <w:webHidden/>
                <w:sz w:val="20"/>
              </w:rPr>
              <w:fldChar w:fldCharType="separate"/>
            </w:r>
            <w:r w:rsidR="00BF74C4">
              <w:rPr>
                <w:noProof/>
                <w:webHidden/>
                <w:sz w:val="20"/>
              </w:rPr>
              <w:t>22</w:t>
            </w:r>
            <w:r w:rsidR="00465F28" w:rsidRPr="00702C54">
              <w:rPr>
                <w:noProof/>
                <w:webHidden/>
                <w:sz w:val="20"/>
              </w:rPr>
              <w:fldChar w:fldCharType="end"/>
            </w:r>
          </w:hyperlink>
        </w:p>
        <w:p w14:paraId="58A3F926" w14:textId="321E0C92"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100" w:history="1">
            <w:r w:rsidRPr="00702C54">
              <w:rPr>
                <w:rStyle w:val="Hyperlink"/>
                <w:noProof/>
                <w:sz w:val="20"/>
              </w:rPr>
              <w:t>V</w:t>
            </w:r>
            <w:r>
              <w:rPr>
                <w:rStyle w:val="Hyperlink"/>
                <w:noProof/>
                <w:sz w:val="20"/>
              </w:rPr>
              <w:t>erification</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_Toc21000100 \h </w:instrText>
            </w:r>
            <w:r w:rsidR="00465F28" w:rsidRPr="00702C54">
              <w:rPr>
                <w:noProof/>
                <w:webHidden/>
                <w:sz w:val="20"/>
              </w:rPr>
            </w:r>
            <w:r w:rsidR="00465F28" w:rsidRPr="00702C54">
              <w:rPr>
                <w:noProof/>
                <w:webHidden/>
                <w:sz w:val="20"/>
              </w:rPr>
              <w:fldChar w:fldCharType="separate"/>
            </w:r>
            <w:r w:rsidR="00BF74C4">
              <w:rPr>
                <w:noProof/>
                <w:webHidden/>
                <w:sz w:val="20"/>
              </w:rPr>
              <w:t>23</w:t>
            </w:r>
            <w:r w:rsidR="00465F28" w:rsidRPr="00702C54">
              <w:rPr>
                <w:noProof/>
                <w:webHidden/>
                <w:sz w:val="20"/>
              </w:rPr>
              <w:fldChar w:fldCharType="end"/>
            </w:r>
          </w:hyperlink>
        </w:p>
        <w:p w14:paraId="58A3F927" w14:textId="1A181035" w:rsidR="00702C54" w:rsidRPr="00702C54" w:rsidRDefault="00702C54">
          <w:pPr>
            <w:pStyle w:val="TOC3"/>
            <w:tabs>
              <w:tab w:val="right" w:leader="dot" w:pos="4310"/>
            </w:tabs>
            <w:rPr>
              <w:rFonts w:asciiTheme="minorHAnsi" w:eastAsiaTheme="minorEastAsia" w:hAnsiTheme="minorHAnsi" w:cstheme="minorBidi"/>
              <w:noProof/>
              <w:sz w:val="18"/>
              <w:szCs w:val="22"/>
            </w:rPr>
          </w:pPr>
          <w:hyperlink w:anchor="_Toc21000101" w:history="1">
            <w:r w:rsidRPr="00702C54">
              <w:rPr>
                <w:rStyle w:val="Hyperlink"/>
                <w:noProof/>
                <w:sz w:val="20"/>
              </w:rPr>
              <w:t>Return to Title IV Funds</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_Toc21000101 \h </w:instrText>
            </w:r>
            <w:r w:rsidR="00465F28" w:rsidRPr="00702C54">
              <w:rPr>
                <w:noProof/>
                <w:webHidden/>
                <w:sz w:val="20"/>
              </w:rPr>
            </w:r>
            <w:r w:rsidR="00465F28" w:rsidRPr="00702C54">
              <w:rPr>
                <w:noProof/>
                <w:webHidden/>
                <w:sz w:val="20"/>
              </w:rPr>
              <w:fldChar w:fldCharType="separate"/>
            </w:r>
            <w:r w:rsidR="00BF74C4">
              <w:rPr>
                <w:noProof/>
                <w:webHidden/>
                <w:sz w:val="20"/>
              </w:rPr>
              <w:t>25</w:t>
            </w:r>
            <w:r w:rsidR="00465F28" w:rsidRPr="00702C54">
              <w:rPr>
                <w:noProof/>
                <w:webHidden/>
                <w:sz w:val="20"/>
              </w:rPr>
              <w:fldChar w:fldCharType="end"/>
            </w:r>
          </w:hyperlink>
        </w:p>
        <w:p w14:paraId="58A3F928" w14:textId="34642835" w:rsidR="00702C54" w:rsidRDefault="00702C54">
          <w:pPr>
            <w:pStyle w:val="TOC3"/>
            <w:tabs>
              <w:tab w:val="right" w:leader="dot" w:pos="4310"/>
            </w:tabs>
            <w:rPr>
              <w:rFonts w:asciiTheme="minorHAnsi" w:eastAsiaTheme="minorEastAsia" w:hAnsiTheme="minorHAnsi" w:cstheme="minorBidi"/>
              <w:noProof/>
              <w:sz w:val="22"/>
              <w:szCs w:val="22"/>
            </w:rPr>
          </w:pPr>
          <w:hyperlink w:anchor="_Toc21000102" w:history="1">
            <w:r w:rsidRPr="00702C54">
              <w:rPr>
                <w:rStyle w:val="Hyperlink"/>
                <w:noProof/>
                <w:sz w:val="20"/>
              </w:rPr>
              <w:t>Default Prevention and Management:</w:t>
            </w:r>
            <w:r w:rsidRPr="00702C54">
              <w:rPr>
                <w:noProof/>
                <w:webHidden/>
                <w:sz w:val="20"/>
              </w:rPr>
              <w:tab/>
            </w:r>
            <w:r w:rsidR="00465F28" w:rsidRPr="00702C54">
              <w:rPr>
                <w:noProof/>
                <w:webHidden/>
                <w:sz w:val="20"/>
              </w:rPr>
              <w:fldChar w:fldCharType="begin"/>
            </w:r>
            <w:r w:rsidRPr="00702C54">
              <w:rPr>
                <w:noProof/>
                <w:webHidden/>
                <w:sz w:val="20"/>
              </w:rPr>
              <w:instrText xml:space="preserve"> PAGEREF _Toc21000102 \h </w:instrText>
            </w:r>
            <w:r w:rsidR="00465F28" w:rsidRPr="00702C54">
              <w:rPr>
                <w:noProof/>
                <w:webHidden/>
                <w:sz w:val="20"/>
              </w:rPr>
            </w:r>
            <w:r w:rsidR="00465F28" w:rsidRPr="00702C54">
              <w:rPr>
                <w:noProof/>
                <w:webHidden/>
                <w:sz w:val="20"/>
              </w:rPr>
              <w:fldChar w:fldCharType="separate"/>
            </w:r>
            <w:r w:rsidR="00BF74C4">
              <w:rPr>
                <w:noProof/>
                <w:webHidden/>
                <w:sz w:val="20"/>
              </w:rPr>
              <w:t>27</w:t>
            </w:r>
            <w:r w:rsidR="00465F28" w:rsidRPr="00702C54">
              <w:rPr>
                <w:noProof/>
                <w:webHidden/>
                <w:sz w:val="20"/>
              </w:rPr>
              <w:fldChar w:fldCharType="end"/>
            </w:r>
          </w:hyperlink>
        </w:p>
        <w:p w14:paraId="58A3F929" w14:textId="77777777" w:rsidR="007D5F6C" w:rsidRPr="00E63C11" w:rsidRDefault="00465F28" w:rsidP="007D5F6C">
          <w:pPr>
            <w:rPr>
              <w:sz w:val="18"/>
            </w:rPr>
          </w:pPr>
          <w:r w:rsidRPr="00E63C11">
            <w:rPr>
              <w:b/>
              <w:bCs/>
              <w:noProof/>
              <w:sz w:val="18"/>
            </w:rPr>
            <w:fldChar w:fldCharType="end"/>
          </w:r>
        </w:p>
      </w:sdtContent>
    </w:sdt>
    <w:p w14:paraId="58A3F92A" w14:textId="77777777" w:rsidR="008A70A0" w:rsidRPr="00E63C11" w:rsidRDefault="008A70A0">
      <w:pPr>
        <w:rPr>
          <w:sz w:val="18"/>
        </w:rPr>
      </w:pPr>
    </w:p>
    <w:p w14:paraId="58A3F92B" w14:textId="77777777" w:rsidR="00E63C11" w:rsidRDefault="00E63C11">
      <w:pPr>
        <w:sectPr w:rsidR="00E63C11" w:rsidSect="0040629C">
          <w:type w:val="continuous"/>
          <w:pgSz w:w="12240" w:h="15840"/>
          <w:pgMar w:top="1296" w:right="1440" w:bottom="1296" w:left="1440" w:header="432" w:footer="720" w:gutter="0"/>
          <w:cols w:num="2" w:space="720"/>
          <w:docGrid w:linePitch="360"/>
        </w:sectPr>
      </w:pPr>
    </w:p>
    <w:p w14:paraId="58A3F92C" w14:textId="77777777" w:rsidR="00356DC3" w:rsidRDefault="00356DC3"/>
    <w:p w14:paraId="58A3F92D" w14:textId="77777777" w:rsidR="007D5F6C" w:rsidRDefault="007D5F6C">
      <w:pPr>
        <w:rPr>
          <w:rFonts w:ascii="Calibri" w:eastAsia="Calibri" w:hAnsi="Calibri"/>
          <w:b/>
          <w:sz w:val="28"/>
          <w:szCs w:val="28"/>
        </w:rPr>
      </w:pPr>
      <w:r>
        <w:rPr>
          <w:b/>
          <w:sz w:val="28"/>
          <w:szCs w:val="28"/>
        </w:rPr>
        <w:br w:type="page"/>
      </w:r>
    </w:p>
    <w:p w14:paraId="58A3F92E" w14:textId="77777777" w:rsidR="00ED2698" w:rsidRPr="00915AAE" w:rsidRDefault="00ED2698" w:rsidP="004F1384">
      <w:pPr>
        <w:pStyle w:val="NoSpacing"/>
        <w:jc w:val="center"/>
        <w:rPr>
          <w:b/>
          <w:sz w:val="28"/>
          <w:szCs w:val="28"/>
        </w:rPr>
      </w:pPr>
      <w:r w:rsidRPr="00915AAE">
        <w:rPr>
          <w:b/>
          <w:sz w:val="28"/>
          <w:szCs w:val="28"/>
        </w:rPr>
        <w:lastRenderedPageBreak/>
        <w:t>KC’s SCHOOL OF HAIR DESIGN</w:t>
      </w:r>
    </w:p>
    <w:p w14:paraId="58A3F92F" w14:textId="77777777" w:rsidR="00ED2698" w:rsidRDefault="00ED2698" w:rsidP="004F1384">
      <w:pPr>
        <w:pStyle w:val="NoSpacing"/>
        <w:jc w:val="center"/>
        <w:rPr>
          <w:sz w:val="24"/>
          <w:szCs w:val="24"/>
        </w:rPr>
      </w:pPr>
      <w:r w:rsidRPr="00915AAE">
        <w:rPr>
          <w:sz w:val="24"/>
          <w:szCs w:val="24"/>
        </w:rPr>
        <w:t>Administration and Staff</w:t>
      </w:r>
    </w:p>
    <w:p w14:paraId="58A3F930" w14:textId="77777777" w:rsidR="009F4480" w:rsidRPr="00915AAE" w:rsidRDefault="009F4480" w:rsidP="004F1384">
      <w:pPr>
        <w:pStyle w:val="NoSpacing"/>
        <w:jc w:val="center"/>
        <w:rPr>
          <w:sz w:val="24"/>
          <w:szCs w:val="24"/>
        </w:rPr>
      </w:pPr>
    </w:p>
    <w:p w14:paraId="58A3F931" w14:textId="77777777" w:rsidR="00ED2698" w:rsidRDefault="00ED2698" w:rsidP="004F1384">
      <w:pPr>
        <w:pStyle w:val="NoSpacing"/>
        <w:jc w:val="center"/>
      </w:pPr>
    </w:p>
    <w:p w14:paraId="58A3F932" w14:textId="77777777" w:rsidR="00ED2698" w:rsidRPr="00915AAE" w:rsidRDefault="00ED2698" w:rsidP="00356DC3">
      <w:pPr>
        <w:pStyle w:val="Heading3"/>
      </w:pPr>
      <w:bookmarkStart w:id="0" w:name="_Toc21000056"/>
      <w:r w:rsidRPr="00915AAE">
        <w:t>ADMINISTRATION</w:t>
      </w:r>
      <w:bookmarkEnd w:id="0"/>
    </w:p>
    <w:p w14:paraId="58A3F933" w14:textId="5340F7A1" w:rsidR="00ED2698" w:rsidRDefault="00ED2698" w:rsidP="004F1384">
      <w:pPr>
        <w:pStyle w:val="NoSpacing"/>
      </w:pPr>
      <w:r>
        <w:t xml:space="preserve">Heather </w:t>
      </w:r>
      <w:r w:rsidR="00BF74C4">
        <w:t>Holloway</w:t>
      </w:r>
      <w:r>
        <w:tab/>
      </w:r>
      <w:r>
        <w:tab/>
      </w:r>
      <w:r>
        <w:tab/>
      </w:r>
      <w:r>
        <w:tab/>
      </w:r>
      <w:r>
        <w:tab/>
      </w:r>
      <w:r>
        <w:tab/>
      </w:r>
      <w:r>
        <w:tab/>
        <w:t xml:space="preserve">          School Director/Instructor</w:t>
      </w:r>
      <w:r>
        <w:tab/>
      </w:r>
    </w:p>
    <w:p w14:paraId="58A3F934" w14:textId="77777777" w:rsidR="00ED2698" w:rsidRDefault="00ED2698" w:rsidP="004F1384">
      <w:pPr>
        <w:pStyle w:val="NoSpacing"/>
      </w:pPr>
      <w:r>
        <w:t>Crystal Short</w:t>
      </w:r>
      <w:r>
        <w:tab/>
      </w:r>
      <w:r w:rsidR="00B449EE">
        <w:tab/>
      </w:r>
      <w:r w:rsidR="00B449EE">
        <w:tab/>
      </w:r>
      <w:r w:rsidR="00B449EE">
        <w:tab/>
      </w:r>
      <w:r w:rsidR="00B449EE">
        <w:tab/>
      </w:r>
      <w:r>
        <w:t xml:space="preserve"> </w:t>
      </w:r>
      <w:r w:rsidR="00356DC3">
        <w:t xml:space="preserve">                       </w:t>
      </w:r>
      <w:r>
        <w:t>Dir</w:t>
      </w:r>
      <w:r w:rsidR="00B449EE">
        <w:t xml:space="preserve">ector of Admission/Title IV Coordinator </w:t>
      </w:r>
    </w:p>
    <w:p w14:paraId="58A3F935" w14:textId="77777777" w:rsidR="00ED2698" w:rsidRDefault="00ED2698" w:rsidP="004F1384">
      <w:pPr>
        <w:pStyle w:val="NoSpacing"/>
      </w:pPr>
    </w:p>
    <w:p w14:paraId="58A3F936" w14:textId="77777777" w:rsidR="00ED2698" w:rsidRPr="00915AAE" w:rsidRDefault="00ED2698" w:rsidP="00356DC3">
      <w:pPr>
        <w:pStyle w:val="Heading3"/>
      </w:pPr>
      <w:bookmarkStart w:id="1" w:name="_Toc21000057"/>
      <w:r w:rsidRPr="00915AAE">
        <w:t>STAFF</w:t>
      </w:r>
      <w:bookmarkEnd w:id="1"/>
      <w:r w:rsidRPr="00915AAE">
        <w:t xml:space="preserve">        </w:t>
      </w:r>
    </w:p>
    <w:p w14:paraId="58A3F937" w14:textId="20CF76DF" w:rsidR="00ED2698" w:rsidRDefault="00ED2698" w:rsidP="004F1384">
      <w:pPr>
        <w:pStyle w:val="NoSpacing"/>
      </w:pPr>
      <w:r>
        <w:t xml:space="preserve">Heather </w:t>
      </w:r>
      <w:r w:rsidR="00E442A3">
        <w:t>Holloway</w:t>
      </w:r>
      <w:r>
        <w:tab/>
      </w:r>
      <w:r>
        <w:tab/>
      </w:r>
      <w:r>
        <w:tab/>
      </w:r>
      <w:r>
        <w:tab/>
      </w:r>
      <w:r>
        <w:tab/>
      </w:r>
      <w:r>
        <w:tab/>
      </w:r>
      <w:r>
        <w:tab/>
      </w:r>
      <w:r>
        <w:tab/>
        <w:t xml:space="preserve">        Director/ Instructor</w:t>
      </w:r>
    </w:p>
    <w:p w14:paraId="58A3F938" w14:textId="77777777" w:rsidR="004468E1" w:rsidRDefault="00B449EE" w:rsidP="004F1384">
      <w:pPr>
        <w:pStyle w:val="NoSpacing"/>
      </w:pPr>
      <w:r>
        <w:t>Crystal Short</w:t>
      </w:r>
      <w:r>
        <w:tab/>
      </w:r>
      <w:r>
        <w:tab/>
      </w:r>
      <w:r>
        <w:tab/>
      </w:r>
      <w:r>
        <w:tab/>
      </w:r>
      <w:r>
        <w:tab/>
      </w:r>
      <w:r>
        <w:tab/>
      </w:r>
      <w:r>
        <w:tab/>
      </w:r>
      <w:r>
        <w:tab/>
        <w:t xml:space="preserve">   Title IV Coordinator</w:t>
      </w:r>
      <w:r w:rsidR="004468E1">
        <w:t>/</w:t>
      </w:r>
      <w:r w:rsidR="002330F3">
        <w:t>Instructor</w:t>
      </w:r>
    </w:p>
    <w:p w14:paraId="58A3F939" w14:textId="77777777" w:rsidR="004468E1" w:rsidRDefault="004468E1" w:rsidP="004F1384">
      <w:pPr>
        <w:pStyle w:val="NoSpacing"/>
      </w:pPr>
      <w:r>
        <w:t xml:space="preserve">Monica </w:t>
      </w:r>
      <w:proofErr w:type="spellStart"/>
      <w:r>
        <w:t>Roaton</w:t>
      </w:r>
      <w:proofErr w:type="spellEnd"/>
      <w:r>
        <w:tab/>
      </w:r>
      <w:r>
        <w:tab/>
      </w:r>
      <w:r>
        <w:tab/>
      </w:r>
      <w:r>
        <w:tab/>
      </w:r>
      <w:r>
        <w:tab/>
      </w:r>
      <w:r>
        <w:tab/>
      </w:r>
      <w:r>
        <w:tab/>
      </w:r>
      <w:r>
        <w:tab/>
      </w:r>
      <w:r>
        <w:tab/>
      </w:r>
      <w:r>
        <w:tab/>
        <w:t xml:space="preserve">           Instructor</w:t>
      </w:r>
    </w:p>
    <w:p w14:paraId="58A3F93A" w14:textId="4D972641" w:rsidR="002330F3" w:rsidRDefault="002330F3" w:rsidP="004F1384">
      <w:pPr>
        <w:pStyle w:val="NoSpacing"/>
      </w:pPr>
      <w:r>
        <w:t>Isabelle Ruth</w:t>
      </w:r>
      <w:r>
        <w:tab/>
      </w:r>
      <w:r>
        <w:tab/>
      </w:r>
      <w:r>
        <w:tab/>
      </w:r>
      <w:r>
        <w:tab/>
      </w:r>
      <w:r>
        <w:tab/>
      </w:r>
      <w:r w:rsidR="006913AA">
        <w:tab/>
      </w:r>
      <w:r w:rsidR="006913AA">
        <w:tab/>
        <w:t xml:space="preserve">             </w:t>
      </w:r>
      <w:r w:rsidR="00444F02">
        <w:t xml:space="preserve">  </w:t>
      </w:r>
      <w:r w:rsidR="0086745A">
        <w:t>Educational Director</w:t>
      </w:r>
      <w:r w:rsidR="006913AA">
        <w:t>/</w:t>
      </w:r>
      <w:r w:rsidR="00C96371">
        <w:t>Instructor</w:t>
      </w:r>
    </w:p>
    <w:p w14:paraId="58A3F93B" w14:textId="77777777" w:rsidR="002330F3" w:rsidRDefault="002330F3" w:rsidP="004F1384">
      <w:pPr>
        <w:pStyle w:val="NoSpacing"/>
      </w:pPr>
    </w:p>
    <w:p w14:paraId="58A3F93C" w14:textId="0BEC924D" w:rsidR="00ED2698" w:rsidRPr="009F4480" w:rsidRDefault="00ED2698" w:rsidP="004F1384">
      <w:pPr>
        <w:pStyle w:val="NoSpacing"/>
        <w:rPr>
          <w:u w:val="single"/>
        </w:rPr>
      </w:pPr>
      <w:r w:rsidRPr="009F4480">
        <w:rPr>
          <w:u w:val="single"/>
        </w:rPr>
        <w:t xml:space="preserve">Heather </w:t>
      </w:r>
      <w:r w:rsidR="00E442A3">
        <w:rPr>
          <w:u w:val="single"/>
        </w:rPr>
        <w:t>Holloway</w:t>
      </w:r>
      <w:r w:rsidRPr="009F4480">
        <w:rPr>
          <w:u w:val="single"/>
        </w:rPr>
        <w:t>:</w:t>
      </w:r>
    </w:p>
    <w:p w14:paraId="58A3F93D" w14:textId="44F58FF2" w:rsidR="00ED2698" w:rsidRDefault="00ED2698" w:rsidP="004F1384">
      <w:pPr>
        <w:pStyle w:val="NoSpacing"/>
      </w:pPr>
      <w:r>
        <w:t xml:space="preserve">Heather has been in the Cosmetology industry since 1990.  She is a member of the MS Cosmetology </w:t>
      </w:r>
      <w:r w:rsidR="00CF10B1">
        <w:t xml:space="preserve">and Barbering </w:t>
      </w:r>
      <w:r>
        <w:t xml:space="preserve">Association and is a member of the MS Cosmetology </w:t>
      </w:r>
      <w:r w:rsidR="00CF10B1">
        <w:t xml:space="preserve">and Barbering </w:t>
      </w:r>
      <w:r>
        <w:t>School Association.</w:t>
      </w:r>
    </w:p>
    <w:p w14:paraId="58A3F93E" w14:textId="77777777" w:rsidR="004468E1" w:rsidRDefault="004468E1" w:rsidP="004F1384">
      <w:pPr>
        <w:pStyle w:val="NoSpacing"/>
      </w:pPr>
    </w:p>
    <w:p w14:paraId="58A3F93F" w14:textId="77777777" w:rsidR="004468E1" w:rsidRPr="009F4480" w:rsidRDefault="004468E1" w:rsidP="004F1384">
      <w:pPr>
        <w:pStyle w:val="NoSpacing"/>
        <w:rPr>
          <w:u w:val="single"/>
        </w:rPr>
      </w:pPr>
      <w:r w:rsidRPr="009F4480">
        <w:rPr>
          <w:u w:val="single"/>
        </w:rPr>
        <w:t>Crystal Short:</w:t>
      </w:r>
    </w:p>
    <w:p w14:paraId="58A3F940" w14:textId="570166FE" w:rsidR="004468E1" w:rsidRDefault="004468E1" w:rsidP="004F1384">
      <w:pPr>
        <w:pStyle w:val="NoSpacing"/>
      </w:pPr>
      <w:r>
        <w:t xml:space="preserve">Crystal has been in the Cosmetology industry since 2012. She is a member of the MS Cosmetology </w:t>
      </w:r>
      <w:r w:rsidR="00CF10B1">
        <w:t>and Ba</w:t>
      </w:r>
      <w:r w:rsidR="00751679">
        <w:t xml:space="preserve">rbering </w:t>
      </w:r>
      <w:r>
        <w:t>Association and is a member of the MS Cosmetology</w:t>
      </w:r>
      <w:r w:rsidR="00751679">
        <w:t xml:space="preserve"> and Barbering</w:t>
      </w:r>
      <w:r>
        <w:t xml:space="preserve"> School Association.</w:t>
      </w:r>
    </w:p>
    <w:p w14:paraId="58A3F941" w14:textId="77777777" w:rsidR="00ED2698" w:rsidRDefault="00ED2698" w:rsidP="004F1384">
      <w:pPr>
        <w:pStyle w:val="NoSpacing"/>
      </w:pPr>
    </w:p>
    <w:p w14:paraId="58A3F942" w14:textId="77777777" w:rsidR="004468E1" w:rsidRPr="009F4480" w:rsidRDefault="004468E1" w:rsidP="004F1384">
      <w:pPr>
        <w:pStyle w:val="NoSpacing"/>
        <w:rPr>
          <w:u w:val="single"/>
        </w:rPr>
      </w:pPr>
      <w:r w:rsidRPr="009F4480">
        <w:rPr>
          <w:u w:val="single"/>
        </w:rPr>
        <w:t>Monica Roaton:</w:t>
      </w:r>
    </w:p>
    <w:p w14:paraId="58A3F943" w14:textId="0D9603BB" w:rsidR="004468E1" w:rsidRDefault="004468E1" w:rsidP="004F1384">
      <w:pPr>
        <w:pStyle w:val="NoSpacing"/>
      </w:pPr>
      <w:r>
        <w:t xml:space="preserve">Monica has been in the Cosmetology industry since 2012. She is a member of the MS Cosmetology </w:t>
      </w:r>
      <w:r w:rsidR="00751679">
        <w:t xml:space="preserve">and Barbering </w:t>
      </w:r>
      <w:r>
        <w:t>School Association.</w:t>
      </w:r>
    </w:p>
    <w:p w14:paraId="58A3F944" w14:textId="77777777" w:rsidR="00732C7B" w:rsidRDefault="00732C7B" w:rsidP="004F1384">
      <w:pPr>
        <w:pStyle w:val="NoSpacing"/>
      </w:pPr>
    </w:p>
    <w:p w14:paraId="58A3F945" w14:textId="77777777" w:rsidR="00D62B87" w:rsidRDefault="002330F3" w:rsidP="004F1384">
      <w:pPr>
        <w:pStyle w:val="NoSpacing"/>
        <w:rPr>
          <w:u w:val="single"/>
        </w:rPr>
      </w:pPr>
      <w:r w:rsidRPr="002330F3">
        <w:rPr>
          <w:u w:val="single"/>
        </w:rPr>
        <w:t>Isabelle Ruth:</w:t>
      </w:r>
    </w:p>
    <w:p w14:paraId="58A3F946" w14:textId="7941609A" w:rsidR="002330F3" w:rsidRDefault="002330F3" w:rsidP="004F1384">
      <w:pPr>
        <w:pStyle w:val="NoSpacing"/>
      </w:pPr>
      <w:r>
        <w:t xml:space="preserve">Isabelle has been in the Cosmetology industry since 2020. She is a member of the MS Cosmetology </w:t>
      </w:r>
      <w:r w:rsidR="00751679">
        <w:t>and Bar</w:t>
      </w:r>
      <w:r w:rsidR="00C46509">
        <w:t xml:space="preserve">bering </w:t>
      </w:r>
      <w:r>
        <w:t>Association.</w:t>
      </w:r>
    </w:p>
    <w:p w14:paraId="58A3F947" w14:textId="77777777" w:rsidR="002330F3" w:rsidRDefault="002330F3" w:rsidP="004F1384">
      <w:pPr>
        <w:pStyle w:val="NoSpacing"/>
      </w:pPr>
    </w:p>
    <w:p w14:paraId="58A3F948" w14:textId="77777777" w:rsidR="002330F3" w:rsidRPr="002330F3" w:rsidRDefault="002330F3" w:rsidP="004F1384">
      <w:pPr>
        <w:pStyle w:val="NoSpacing"/>
      </w:pPr>
    </w:p>
    <w:p w14:paraId="58A3F949" w14:textId="77777777" w:rsidR="00561120" w:rsidRDefault="00561120" w:rsidP="004F1384">
      <w:pPr>
        <w:pStyle w:val="NoSpacing"/>
      </w:pPr>
    </w:p>
    <w:p w14:paraId="58A3F94A" w14:textId="77777777" w:rsidR="00ED2698" w:rsidRDefault="00ED2698" w:rsidP="00561120">
      <w:pPr>
        <w:pStyle w:val="NoSpacing"/>
        <w:ind w:left="1440"/>
        <w:rPr>
          <w:b/>
        </w:rPr>
      </w:pPr>
      <w:r>
        <w:rPr>
          <w:b/>
        </w:rPr>
        <w:t>*All Instructors have numerous hours in continuing education.</w:t>
      </w:r>
    </w:p>
    <w:p w14:paraId="58A3F94B" w14:textId="77777777" w:rsidR="00ED2698" w:rsidRDefault="00ED2698" w:rsidP="004F1384">
      <w:pPr>
        <w:pStyle w:val="NoSpacing"/>
        <w:rPr>
          <w:b/>
        </w:rPr>
      </w:pPr>
    </w:p>
    <w:p w14:paraId="58A3F94C" w14:textId="77777777" w:rsidR="009A0063" w:rsidRDefault="00ED2698" w:rsidP="00356DC3">
      <w:pPr>
        <w:pStyle w:val="Heading3"/>
        <w:jc w:val="center"/>
        <w:rPr>
          <w:rFonts w:asciiTheme="minorHAnsi" w:hAnsiTheme="minorHAnsi"/>
          <w:color w:val="auto"/>
          <w:sz w:val="22"/>
          <w:szCs w:val="22"/>
        </w:rPr>
      </w:pPr>
      <w:bookmarkStart w:id="2" w:name="_Toc20989323"/>
      <w:bookmarkStart w:id="3" w:name="_Toc21000058"/>
      <w:bookmarkStart w:id="4" w:name="_Toc20831896"/>
      <w:r w:rsidRPr="009A0063">
        <w:rPr>
          <w:rFonts w:asciiTheme="minorHAnsi" w:hAnsiTheme="minorHAnsi"/>
          <w:color w:val="auto"/>
          <w:sz w:val="22"/>
          <w:szCs w:val="22"/>
        </w:rPr>
        <w:t>KC’s School of Hair Design is owned and operated by Kudzu Shanty Inc.</w:t>
      </w:r>
      <w:r w:rsidR="009A0063">
        <w:rPr>
          <w:rFonts w:asciiTheme="minorHAnsi" w:hAnsiTheme="minorHAnsi"/>
          <w:color w:val="auto"/>
          <w:sz w:val="22"/>
          <w:szCs w:val="22"/>
        </w:rPr>
        <w:t xml:space="preserve"> 100%</w:t>
      </w:r>
      <w:bookmarkEnd w:id="2"/>
      <w:bookmarkEnd w:id="3"/>
      <w:r w:rsidR="009A0063">
        <w:rPr>
          <w:rFonts w:asciiTheme="minorHAnsi" w:hAnsiTheme="minorHAnsi"/>
          <w:color w:val="auto"/>
          <w:sz w:val="22"/>
          <w:szCs w:val="22"/>
        </w:rPr>
        <w:t xml:space="preserve"> </w:t>
      </w:r>
    </w:p>
    <w:p w14:paraId="58A3F94D" w14:textId="67336A95" w:rsidR="00ED2698" w:rsidRPr="00561120" w:rsidRDefault="009A0063" w:rsidP="00356DC3">
      <w:pPr>
        <w:pStyle w:val="Heading3"/>
        <w:jc w:val="center"/>
      </w:pPr>
      <w:bookmarkStart w:id="5" w:name="_Toc20989324"/>
      <w:bookmarkStart w:id="6" w:name="_Toc21000059"/>
      <w:r w:rsidRPr="009A0063">
        <w:rPr>
          <w:rFonts w:asciiTheme="minorHAnsi" w:hAnsiTheme="minorHAnsi"/>
          <w:color w:val="auto"/>
          <w:sz w:val="18"/>
          <w:szCs w:val="22"/>
        </w:rPr>
        <w:t xml:space="preserve">(Heather </w:t>
      </w:r>
      <w:r w:rsidR="00E442A3">
        <w:rPr>
          <w:rFonts w:asciiTheme="minorHAnsi" w:hAnsiTheme="minorHAnsi"/>
          <w:color w:val="auto"/>
          <w:sz w:val="18"/>
          <w:szCs w:val="22"/>
        </w:rPr>
        <w:t>Holloway</w:t>
      </w:r>
      <w:r w:rsidRPr="009A0063">
        <w:rPr>
          <w:rFonts w:asciiTheme="minorHAnsi" w:hAnsiTheme="minorHAnsi"/>
          <w:color w:val="auto"/>
          <w:sz w:val="18"/>
          <w:szCs w:val="22"/>
        </w:rPr>
        <w:t xml:space="preserve"> 50% and Crystal Short 50%)</w:t>
      </w:r>
      <w:r w:rsidR="00ED2698" w:rsidRPr="009A0063">
        <w:rPr>
          <w:color w:val="auto"/>
          <w:sz w:val="20"/>
        </w:rPr>
        <w:t xml:space="preserve">  </w:t>
      </w:r>
      <w:r w:rsidR="00ED2698">
        <w:rPr>
          <w:u w:val="single"/>
        </w:rPr>
        <w:br w:type="page"/>
      </w:r>
      <w:r w:rsidR="00ED2698" w:rsidRPr="00915AAE">
        <w:rPr>
          <w:u w:val="single"/>
        </w:rPr>
        <w:lastRenderedPageBreak/>
        <w:t>GENERAL INFORMATION</w:t>
      </w:r>
      <w:bookmarkEnd w:id="4"/>
      <w:bookmarkEnd w:id="5"/>
      <w:bookmarkEnd w:id="6"/>
    </w:p>
    <w:p w14:paraId="58A3F94E" w14:textId="77777777" w:rsidR="00ED2698" w:rsidRDefault="00ED2698" w:rsidP="00CE7FC6">
      <w:pPr>
        <w:pStyle w:val="NoSpacing"/>
      </w:pPr>
    </w:p>
    <w:p w14:paraId="58A3F94F" w14:textId="6011C3FB" w:rsidR="00ED2698" w:rsidRDefault="00ED2698" w:rsidP="00CE7FC6">
      <w:pPr>
        <w:pStyle w:val="NoSpacing"/>
      </w:pPr>
      <w:r>
        <w:t>KC’s School of Hair Design is situated in the northwest corner of Mississippi.  The sch</w:t>
      </w:r>
      <w:r w:rsidR="00B449EE">
        <w:t>ool is a modern facility with 12</w:t>
      </w:r>
      <w:r>
        <w:t>,000 square fee</w:t>
      </w:r>
      <w:r w:rsidR="00817491">
        <w:t>t of spac</w:t>
      </w:r>
      <w:r w:rsidR="00A85962">
        <w:t xml:space="preserve">e.  It is located at </w:t>
      </w:r>
      <w:r w:rsidR="00CD5722">
        <w:t>280 Turnpike Rd</w:t>
      </w:r>
      <w:r w:rsidR="00A85962">
        <w:t>,</w:t>
      </w:r>
      <w:r>
        <w:t xml:space="preserve"> Pontotoc, MS.  KC’s</w:t>
      </w:r>
      <w:r w:rsidR="00251A24">
        <w:t xml:space="preserve"> S</w:t>
      </w:r>
      <w:r w:rsidR="009F4480">
        <w:t xml:space="preserve">chool of Hair Design </w:t>
      </w:r>
      <w:r>
        <w:t>is recognized for projecting a unique image through new techniques and fashion trends.  The school’s director and staff attend educational seminars and workshops annually.</w:t>
      </w:r>
    </w:p>
    <w:p w14:paraId="58A3F950" w14:textId="77777777" w:rsidR="00ED2698" w:rsidRDefault="00ED2698" w:rsidP="00CE7FC6">
      <w:pPr>
        <w:pStyle w:val="NoSpacing"/>
      </w:pPr>
    </w:p>
    <w:p w14:paraId="58A3F951" w14:textId="77777777" w:rsidR="00ED2698" w:rsidRDefault="00ED2698" w:rsidP="00CE7FC6">
      <w:pPr>
        <w:pStyle w:val="NoSpacing"/>
      </w:pPr>
    </w:p>
    <w:p w14:paraId="58A3F952" w14:textId="77777777" w:rsidR="00ED2698" w:rsidRPr="00D45455" w:rsidRDefault="00ED2698" w:rsidP="00356DC3">
      <w:pPr>
        <w:pStyle w:val="Heading3"/>
      </w:pPr>
      <w:bookmarkStart w:id="7" w:name="_Toc21000060"/>
      <w:r w:rsidRPr="00915AAE">
        <w:t>Mission Statement</w:t>
      </w:r>
      <w:r w:rsidR="009F4480">
        <w:t xml:space="preserve"> </w:t>
      </w:r>
      <w:bookmarkEnd w:id="7"/>
    </w:p>
    <w:p w14:paraId="58A3F953" w14:textId="77777777" w:rsidR="00ED2698" w:rsidRDefault="00ED2698" w:rsidP="003F15B8">
      <w:pPr>
        <w:pStyle w:val="NoSpacing"/>
        <w:jc w:val="center"/>
      </w:pPr>
    </w:p>
    <w:p w14:paraId="58A3F954" w14:textId="2BBA3B7C" w:rsidR="00ED2698" w:rsidRDefault="00ED2698" w:rsidP="003F15B8">
      <w:pPr>
        <w:pStyle w:val="NoSpacing"/>
      </w:pPr>
      <w:r>
        <w:t xml:space="preserve">Quality education has always been our priority at KC’s School of Hair Design.  The need for </w:t>
      </w:r>
      <w:r w:rsidR="00583B56">
        <w:t>well-trained</w:t>
      </w:r>
      <w:r>
        <w:t xml:space="preserve"> professionals is vitally important to the growth of the cosmetology industry.  Each student admitted to the school receives individual instruction in technical skills, professional services, </w:t>
      </w:r>
      <w:r w:rsidR="008D25F2">
        <w:t>business- and job-related</w:t>
      </w:r>
      <w:r>
        <w:t xml:space="preserve"> information.  Each student participates in </w:t>
      </w:r>
      <w:r w:rsidR="00564AEC">
        <w:t>closely supervised</w:t>
      </w:r>
      <w:r>
        <w:t xml:space="preserve"> cosmetology services while apprenticing in the clinic. It is the mission of KC’s School of Hair Design to provide quality education so that students can become licensed and placed in the field for whi</w:t>
      </w:r>
      <w:r w:rsidR="007B4828">
        <w:t>ch they trained and studied.</w:t>
      </w:r>
    </w:p>
    <w:p w14:paraId="58A3F955" w14:textId="77777777" w:rsidR="00ED2698" w:rsidRDefault="00ED2698" w:rsidP="003F15B8">
      <w:pPr>
        <w:pStyle w:val="NoSpacing"/>
      </w:pPr>
    </w:p>
    <w:p w14:paraId="58A3F956" w14:textId="77777777" w:rsidR="00ED2698" w:rsidRDefault="00ED2698" w:rsidP="003F15B8">
      <w:pPr>
        <w:pStyle w:val="NoSpacing"/>
      </w:pPr>
      <w:r>
        <w:t>Additional objectives of the program are:</w:t>
      </w:r>
    </w:p>
    <w:p w14:paraId="58A3F957" w14:textId="77777777" w:rsidR="00ED2698" w:rsidRDefault="00ED2698" w:rsidP="003F15B8">
      <w:pPr>
        <w:pStyle w:val="NoSpacing"/>
        <w:numPr>
          <w:ilvl w:val="0"/>
          <w:numId w:val="1"/>
        </w:numPr>
      </w:pPr>
      <w:r>
        <w:t xml:space="preserve"> To develop technical abilities to the highest level of each student</w:t>
      </w:r>
    </w:p>
    <w:p w14:paraId="58A3F958" w14:textId="77777777" w:rsidR="00ED2698" w:rsidRDefault="00ED2698" w:rsidP="003F15B8">
      <w:pPr>
        <w:pStyle w:val="NoSpacing"/>
        <w:numPr>
          <w:ilvl w:val="0"/>
          <w:numId w:val="1"/>
        </w:numPr>
      </w:pPr>
      <w:r>
        <w:t xml:space="preserve"> To develop professional qualities within each student</w:t>
      </w:r>
    </w:p>
    <w:p w14:paraId="58A3F959" w14:textId="77777777" w:rsidR="00ED2698" w:rsidRDefault="00ED2698" w:rsidP="003F15B8">
      <w:pPr>
        <w:pStyle w:val="NoSpacing"/>
        <w:numPr>
          <w:ilvl w:val="0"/>
          <w:numId w:val="1"/>
        </w:numPr>
      </w:pPr>
      <w:r>
        <w:t xml:space="preserve"> To counsel each student in the variety of opportunities within the fields</w:t>
      </w:r>
    </w:p>
    <w:p w14:paraId="58A3F95A" w14:textId="77777777" w:rsidR="00ED2698" w:rsidRDefault="00ED2698" w:rsidP="003F15B8">
      <w:pPr>
        <w:pStyle w:val="NoSpacing"/>
        <w:numPr>
          <w:ilvl w:val="0"/>
          <w:numId w:val="1"/>
        </w:numPr>
      </w:pPr>
      <w:r>
        <w:t xml:space="preserve"> To introduce and teach the techniques involved in the required products, equipment, and styling trends</w:t>
      </w:r>
    </w:p>
    <w:p w14:paraId="58A3F95B" w14:textId="77777777" w:rsidR="00ED2698" w:rsidRDefault="00ED2698" w:rsidP="00915AAE">
      <w:pPr>
        <w:pStyle w:val="NoSpacing"/>
      </w:pPr>
    </w:p>
    <w:p w14:paraId="58A3F95C" w14:textId="77777777" w:rsidR="00ED2698" w:rsidRDefault="00ED2698" w:rsidP="003F15B8">
      <w:pPr>
        <w:pStyle w:val="NoSpacing"/>
      </w:pPr>
    </w:p>
    <w:p w14:paraId="58A3F95D" w14:textId="77777777" w:rsidR="00ED2698" w:rsidRPr="00D45455" w:rsidRDefault="00ED2698" w:rsidP="00356DC3">
      <w:pPr>
        <w:pStyle w:val="Heading3"/>
      </w:pPr>
      <w:bookmarkStart w:id="8" w:name="_Toc21000061"/>
      <w:r w:rsidRPr="00915AAE">
        <w:t>Admission Policy &amp; Requirements</w:t>
      </w:r>
      <w:r w:rsidR="009F4480">
        <w:t xml:space="preserve"> </w:t>
      </w:r>
      <w:bookmarkEnd w:id="8"/>
    </w:p>
    <w:p w14:paraId="58A3F95E" w14:textId="77777777" w:rsidR="00ED2698" w:rsidRDefault="00ED2698" w:rsidP="00FE3A9D">
      <w:pPr>
        <w:pStyle w:val="NoSpacing"/>
      </w:pPr>
    </w:p>
    <w:p w14:paraId="58A3F95F" w14:textId="77777777" w:rsidR="00ED2698" w:rsidRDefault="00ED2698" w:rsidP="00FE3A9D">
      <w:pPr>
        <w:pStyle w:val="NoSpacing"/>
      </w:pPr>
      <w:r>
        <w:t>KC’s</w:t>
      </w:r>
      <w:r w:rsidR="009F4480">
        <w:t xml:space="preserve"> School of Hair Design</w:t>
      </w:r>
      <w:r>
        <w:t xml:space="preserve"> admits as a regular student</w:t>
      </w:r>
      <w:r w:rsidR="003A4F38" w:rsidRPr="003A4F38">
        <w:t xml:space="preserve"> </w:t>
      </w:r>
      <w:r w:rsidR="003A4F38">
        <w:t>for the basic Cosmetology and Nail Technician programs (</w:t>
      </w:r>
      <w:r w:rsidR="003A4F38" w:rsidRPr="003A4F38">
        <w:rPr>
          <w:i/>
        </w:rPr>
        <w:t>Instructor</w:t>
      </w:r>
      <w:r w:rsidR="003A4F38">
        <w:t xml:space="preserve"> admission requirements listed below)</w:t>
      </w:r>
      <w:r>
        <w:t>:</w:t>
      </w:r>
    </w:p>
    <w:p w14:paraId="58A3F960" w14:textId="77777777" w:rsidR="00ED2698" w:rsidRDefault="00ED2698" w:rsidP="005D082E">
      <w:pPr>
        <w:pStyle w:val="NoSpacing"/>
        <w:numPr>
          <w:ilvl w:val="0"/>
          <w:numId w:val="3"/>
        </w:numPr>
      </w:pPr>
      <w:r>
        <w:t>High School graduates</w:t>
      </w:r>
      <w:r w:rsidR="009331B6">
        <w:t xml:space="preserve"> or h</w:t>
      </w:r>
      <w:r>
        <w:t>olders of high school graduation equivalency certificates</w:t>
      </w:r>
    </w:p>
    <w:p w14:paraId="58A3F961" w14:textId="258A7E68" w:rsidR="009F4480" w:rsidRDefault="00ED2698" w:rsidP="009331B6">
      <w:pPr>
        <w:pStyle w:val="NoSpacing"/>
        <w:numPr>
          <w:ilvl w:val="0"/>
          <w:numId w:val="3"/>
        </w:numPr>
      </w:pPr>
      <w:r>
        <w:t xml:space="preserve">Must be at </w:t>
      </w:r>
      <w:r w:rsidR="00CD5722">
        <w:t>least 1</w:t>
      </w:r>
      <w:r w:rsidR="006A3764">
        <w:t>6</w:t>
      </w:r>
      <w:r>
        <w:t xml:space="preserve"> years of age</w:t>
      </w:r>
    </w:p>
    <w:p w14:paraId="58A3F962" w14:textId="2705DA38" w:rsidR="00ED2698" w:rsidRDefault="00ED2698" w:rsidP="002551FA">
      <w:pPr>
        <w:pStyle w:val="NoSpacing"/>
      </w:pPr>
      <w:r>
        <w:t xml:space="preserve">The course is only taught in </w:t>
      </w:r>
      <w:r w:rsidR="00CD5722">
        <w:t>English so</w:t>
      </w:r>
      <w:r>
        <w:t xml:space="preserve"> you must be able to read, write and speak English   </w:t>
      </w:r>
    </w:p>
    <w:p w14:paraId="58A3F963" w14:textId="07864816" w:rsidR="009331B6" w:rsidRDefault="00ED2698" w:rsidP="009331B6">
      <w:pPr>
        <w:pStyle w:val="NoSpacing"/>
        <w:rPr>
          <w:sz w:val="15"/>
        </w:rPr>
      </w:pPr>
      <w:r>
        <w:t xml:space="preserve">We do not have the Ability to Benefit Policy.  </w:t>
      </w:r>
      <w:r w:rsidR="009331B6">
        <w:t xml:space="preserve">In the event of a foreign diploma, </w:t>
      </w:r>
      <w:r w:rsidR="00D73ED4">
        <w:rPr>
          <w:rFonts w:ascii="Arial" w:hAnsi="Arial" w:cs="Arial"/>
          <w:color w:val="222222"/>
          <w:shd w:val="clear" w:color="auto" w:fill="FFFFFF"/>
        </w:rPr>
        <w:t xml:space="preserve">the foreign high school diploma must be translated into </w:t>
      </w:r>
      <w:proofErr w:type="gramStart"/>
      <w:r w:rsidR="00D73ED4">
        <w:rPr>
          <w:rFonts w:ascii="Arial" w:hAnsi="Arial" w:cs="Arial"/>
          <w:color w:val="222222"/>
          <w:shd w:val="clear" w:color="auto" w:fill="FFFFFF"/>
        </w:rPr>
        <w:t>English</w:t>
      </w:r>
      <w:proofErr w:type="gramEnd"/>
      <w:r w:rsidR="00D73ED4">
        <w:rPr>
          <w:rFonts w:ascii="Arial" w:hAnsi="Arial" w:cs="Arial"/>
          <w:color w:val="222222"/>
          <w:shd w:val="clear" w:color="auto" w:fill="FFFFFF"/>
        </w:rPr>
        <w:t xml:space="preserve"> and the translation has been performed by an outside agency that is qualified to translate documents into English and qualified to confirm the academic equivalence to a U.S. high school diploma</w:t>
      </w:r>
      <w:r w:rsidR="00F87984">
        <w:rPr>
          <w:rFonts w:ascii="Arial" w:hAnsi="Arial" w:cs="Arial"/>
          <w:color w:val="222222"/>
          <w:shd w:val="clear" w:color="auto" w:fill="FFFFFF"/>
        </w:rPr>
        <w:t>.</w:t>
      </w:r>
    </w:p>
    <w:p w14:paraId="58A3F964" w14:textId="77777777" w:rsidR="009331B6" w:rsidRDefault="009331B6" w:rsidP="00FE3A9D">
      <w:pPr>
        <w:pStyle w:val="NoSpacing"/>
      </w:pPr>
    </w:p>
    <w:p w14:paraId="58A3F965" w14:textId="77777777" w:rsidR="00ED2698" w:rsidRDefault="00A85962" w:rsidP="00FE3A9D">
      <w:pPr>
        <w:pStyle w:val="NoSpacing"/>
      </w:pPr>
      <w:r>
        <w:t>All applicants are encouraged</w:t>
      </w:r>
      <w:r w:rsidR="00ED2698">
        <w:t xml:space="preserve"> to visit the school for a personal interview with the director of admissions.  An applicant is encouraged to apply for admission as far in advance of the starting date as possible.</w:t>
      </w:r>
    </w:p>
    <w:p w14:paraId="58A3F966" w14:textId="77777777" w:rsidR="008A1123" w:rsidRDefault="008A1123" w:rsidP="008A1123"/>
    <w:p w14:paraId="58A3F967" w14:textId="77777777" w:rsidR="008A1123" w:rsidRPr="003A4F38" w:rsidRDefault="008A1123" w:rsidP="008A1123">
      <w:pPr>
        <w:rPr>
          <w:b/>
          <w:i/>
        </w:rPr>
      </w:pPr>
      <w:r w:rsidRPr="003A4F38">
        <w:rPr>
          <w:b/>
          <w:i/>
        </w:rPr>
        <w:t>Admissions for Instructor course</w:t>
      </w:r>
    </w:p>
    <w:p w14:paraId="58A3F968" w14:textId="3E726723" w:rsidR="008A1123" w:rsidRDefault="008A1123" w:rsidP="008A1123">
      <w:pPr>
        <w:pStyle w:val="NoSpacing"/>
      </w:pPr>
      <w:r>
        <w:t xml:space="preserve">An applicant for </w:t>
      </w:r>
      <w:r w:rsidR="001B1449">
        <w:t xml:space="preserve">the </w:t>
      </w:r>
      <w:r w:rsidR="00CD5722">
        <w:t>instructor</w:t>
      </w:r>
      <w:r>
        <w:t xml:space="preserve"> </w:t>
      </w:r>
      <w:r w:rsidR="001B1449">
        <w:t>course</w:t>
      </w:r>
      <w:r>
        <w:t xml:space="preserve"> </w:t>
      </w:r>
      <w:r w:rsidR="003A4F38">
        <w:t>shall</w:t>
      </w:r>
      <w:r>
        <w:t>:</w:t>
      </w:r>
    </w:p>
    <w:p w14:paraId="58A3F969" w14:textId="77777777" w:rsidR="008A1123" w:rsidRDefault="008A1123" w:rsidP="008A1123">
      <w:pPr>
        <w:pStyle w:val="NoSpacing"/>
        <w:numPr>
          <w:ilvl w:val="0"/>
          <w:numId w:val="28"/>
        </w:numPr>
      </w:pPr>
      <w:r>
        <w:t>Have a current Mississippi Cosmetology License</w:t>
      </w:r>
    </w:p>
    <w:p w14:paraId="58A3F96A" w14:textId="77777777" w:rsidR="008A1123" w:rsidRDefault="008A1123" w:rsidP="008A1123">
      <w:pPr>
        <w:pStyle w:val="NoSpacing"/>
        <w:numPr>
          <w:ilvl w:val="0"/>
          <w:numId w:val="28"/>
        </w:numPr>
      </w:pPr>
      <w:r>
        <w:t xml:space="preserve">Be no less than twenty-one years of age </w:t>
      </w:r>
    </w:p>
    <w:p w14:paraId="58A3F96B" w14:textId="77777777" w:rsidR="008A1123" w:rsidRDefault="008A1123" w:rsidP="008A1123">
      <w:pPr>
        <w:pStyle w:val="NoSpacing"/>
        <w:numPr>
          <w:ilvl w:val="0"/>
          <w:numId w:val="28"/>
        </w:numPr>
      </w:pPr>
      <w:r>
        <w:t xml:space="preserve">Have a high school </w:t>
      </w:r>
      <w:r w:rsidR="005D082E">
        <w:t>diploma</w:t>
      </w:r>
      <w:r>
        <w:t xml:space="preserve"> or equivalent </w:t>
      </w:r>
    </w:p>
    <w:p w14:paraId="58A3F96C" w14:textId="77777777" w:rsidR="008A1123" w:rsidRDefault="008A1123" w:rsidP="008A1123">
      <w:pPr>
        <w:pStyle w:val="NoSpacing"/>
        <w:numPr>
          <w:ilvl w:val="0"/>
          <w:numId w:val="28"/>
        </w:numPr>
      </w:pPr>
      <w:r>
        <w:t xml:space="preserve">Be a graduate of a state accredited (approved) cosmetology school in this or any other state. </w:t>
      </w:r>
    </w:p>
    <w:p w14:paraId="58A3F96D" w14:textId="77777777" w:rsidR="008A1123" w:rsidRDefault="008A1123" w:rsidP="00FE3A9D">
      <w:pPr>
        <w:pStyle w:val="NoSpacing"/>
      </w:pPr>
    </w:p>
    <w:p w14:paraId="58A3F96E" w14:textId="77777777" w:rsidR="00D631AD" w:rsidRDefault="00D631AD" w:rsidP="00FE3A9D">
      <w:pPr>
        <w:pStyle w:val="NoSpacing"/>
      </w:pPr>
    </w:p>
    <w:p w14:paraId="58A3F96F" w14:textId="77777777" w:rsidR="00ED2698" w:rsidRPr="005B5741" w:rsidRDefault="00ED2698" w:rsidP="00356DC3">
      <w:pPr>
        <w:pStyle w:val="Heading3"/>
      </w:pPr>
      <w:bookmarkStart w:id="9" w:name="_Toc21000062"/>
      <w:r w:rsidRPr="00A565CB">
        <w:lastRenderedPageBreak/>
        <w:t>Transfer Student</w:t>
      </w:r>
      <w:r w:rsidR="00A31676">
        <w:t xml:space="preserve">  </w:t>
      </w:r>
      <w:bookmarkEnd w:id="9"/>
    </w:p>
    <w:p w14:paraId="58A3F970" w14:textId="382820DA" w:rsidR="00ED2698" w:rsidRPr="001551FF" w:rsidRDefault="00ED2698" w:rsidP="00D817EF">
      <w:pPr>
        <w:pStyle w:val="BodyText"/>
        <w:pBdr>
          <w:bottom w:val="single" w:sz="4" w:space="1" w:color="auto"/>
        </w:pBdr>
        <w:rPr>
          <w:rFonts w:ascii="Calibri" w:hAnsi="Calibri" w:cs="Calibri"/>
          <w:b w:val="0"/>
          <w:sz w:val="22"/>
          <w:szCs w:val="22"/>
        </w:rPr>
      </w:pPr>
      <w:r w:rsidRPr="00A565CB">
        <w:rPr>
          <w:rFonts w:ascii="Calibri" w:hAnsi="Calibri" w:cs="Calibri"/>
          <w:b w:val="0"/>
          <w:sz w:val="22"/>
          <w:szCs w:val="22"/>
        </w:rPr>
        <w:t xml:space="preserve">Transfer students from other accredited (approved) schools will be given </w:t>
      </w:r>
      <w:proofErr w:type="gramStart"/>
      <w:r w:rsidRPr="00A565CB">
        <w:rPr>
          <w:rFonts w:ascii="Calibri" w:hAnsi="Calibri" w:cs="Calibri"/>
          <w:b w:val="0"/>
          <w:sz w:val="22"/>
          <w:szCs w:val="22"/>
        </w:rPr>
        <w:t>credit</w:t>
      </w:r>
      <w:proofErr w:type="gramEnd"/>
      <w:r w:rsidRPr="00A565CB">
        <w:rPr>
          <w:rFonts w:ascii="Calibri" w:hAnsi="Calibri" w:cs="Calibri"/>
          <w:b w:val="0"/>
          <w:sz w:val="22"/>
          <w:szCs w:val="22"/>
        </w:rPr>
        <w:t xml:space="preserve"> accorda</w:t>
      </w:r>
      <w:r>
        <w:rPr>
          <w:rFonts w:ascii="Calibri" w:hAnsi="Calibri" w:cs="Calibri"/>
          <w:b w:val="0"/>
          <w:sz w:val="22"/>
          <w:szCs w:val="22"/>
        </w:rPr>
        <w:t>nce with the regulations of the</w:t>
      </w:r>
      <w:r w:rsidRPr="00A565CB">
        <w:rPr>
          <w:rFonts w:ascii="Calibri" w:hAnsi="Calibri" w:cs="Calibri"/>
          <w:b w:val="0"/>
          <w:sz w:val="22"/>
          <w:szCs w:val="22"/>
        </w:rPr>
        <w:t xml:space="preserve"> Mississippi State Board of Cosmetology</w:t>
      </w:r>
      <w:r w:rsidR="00C93F12">
        <w:rPr>
          <w:rFonts w:ascii="Calibri" w:hAnsi="Calibri" w:cs="Calibri"/>
          <w:b w:val="0"/>
          <w:sz w:val="22"/>
          <w:szCs w:val="22"/>
        </w:rPr>
        <w:t xml:space="preserve"> and Barbering</w:t>
      </w:r>
      <w:r w:rsidRPr="00A565CB">
        <w:rPr>
          <w:rFonts w:ascii="Calibri" w:hAnsi="Calibri" w:cs="Calibri"/>
          <w:b w:val="0"/>
          <w:sz w:val="22"/>
          <w:szCs w:val="22"/>
        </w:rPr>
        <w:t xml:space="preserve">.  </w:t>
      </w:r>
      <w:r>
        <w:rPr>
          <w:rFonts w:ascii="Calibri" w:hAnsi="Calibri" w:cs="Calibri"/>
          <w:b w:val="0"/>
          <w:sz w:val="22"/>
          <w:szCs w:val="22"/>
        </w:rPr>
        <w:t>A portion of c</w:t>
      </w:r>
      <w:r w:rsidRPr="00A565CB">
        <w:rPr>
          <w:rFonts w:ascii="Calibri" w:hAnsi="Calibri" w:cs="Calibri"/>
          <w:b w:val="0"/>
          <w:sz w:val="22"/>
          <w:szCs w:val="22"/>
        </w:rPr>
        <w:t>redit will be given for all legally acquired hours or previous training as certified by the state board under whose authority work was completed on an hourly basis</w:t>
      </w:r>
      <w:r>
        <w:rPr>
          <w:rFonts w:ascii="Calibri" w:hAnsi="Calibri" w:cs="Calibri"/>
          <w:b w:val="0"/>
          <w:sz w:val="22"/>
          <w:szCs w:val="22"/>
        </w:rPr>
        <w:t xml:space="preserve"> and the skill of the student</w:t>
      </w:r>
      <w:r w:rsidRPr="00A565CB">
        <w:rPr>
          <w:rFonts w:ascii="Calibri" w:hAnsi="Calibri" w:cs="Calibri"/>
          <w:b w:val="0"/>
          <w:sz w:val="22"/>
          <w:szCs w:val="22"/>
        </w:rPr>
        <w:t xml:space="preserve">.  </w:t>
      </w:r>
      <w:r w:rsidR="007C6DB9" w:rsidRPr="007C6DB9">
        <w:rPr>
          <w:rFonts w:ascii="Calibri" w:hAnsi="Calibri" w:cs="Calibri"/>
          <w:b w:val="0"/>
          <w:sz w:val="22"/>
          <w:szCs w:val="22"/>
        </w:rPr>
        <w:t xml:space="preserve">A registration fee </w:t>
      </w:r>
      <w:r w:rsidRPr="007C6DB9">
        <w:rPr>
          <w:rFonts w:ascii="Calibri" w:hAnsi="Calibri" w:cs="Calibri"/>
          <w:b w:val="0"/>
          <w:sz w:val="22"/>
          <w:szCs w:val="22"/>
        </w:rPr>
        <w:t>of $175</w:t>
      </w:r>
      <w:r w:rsidRPr="00A565CB">
        <w:rPr>
          <w:rFonts w:ascii="Calibri" w:hAnsi="Calibri" w:cs="Calibri"/>
          <w:b w:val="0"/>
          <w:sz w:val="22"/>
          <w:szCs w:val="22"/>
        </w:rPr>
        <w:t xml:space="preserve"> will be c</w:t>
      </w:r>
      <w:r w:rsidR="009F4480">
        <w:rPr>
          <w:rFonts w:ascii="Calibri" w:hAnsi="Calibri" w:cs="Calibri"/>
          <w:b w:val="0"/>
          <w:sz w:val="22"/>
          <w:szCs w:val="22"/>
        </w:rPr>
        <w:t xml:space="preserve">harged.  </w:t>
      </w:r>
      <w:r w:rsidR="007C6DB9">
        <w:rPr>
          <w:rFonts w:ascii="Calibri" w:hAnsi="Calibri" w:cs="Calibri"/>
          <w:b w:val="0"/>
          <w:sz w:val="22"/>
          <w:szCs w:val="22"/>
        </w:rPr>
        <w:t>Tuition</w:t>
      </w:r>
      <w:r w:rsidR="009F4480">
        <w:rPr>
          <w:rFonts w:ascii="Calibri" w:hAnsi="Calibri" w:cs="Calibri"/>
          <w:b w:val="0"/>
          <w:sz w:val="22"/>
          <w:szCs w:val="22"/>
        </w:rPr>
        <w:t xml:space="preserve"> at “KC’s School of Hair Design </w:t>
      </w:r>
      <w:r w:rsidRPr="00A565CB">
        <w:rPr>
          <w:rFonts w:ascii="Calibri" w:hAnsi="Calibri" w:cs="Calibri"/>
          <w:b w:val="0"/>
          <w:sz w:val="22"/>
          <w:szCs w:val="22"/>
        </w:rPr>
        <w:t>will be based on the total hours of instruction needed to complete the course</w:t>
      </w:r>
      <w:r w:rsidR="007C6DB9">
        <w:rPr>
          <w:rFonts w:ascii="Calibri" w:hAnsi="Calibri" w:cs="Calibri"/>
          <w:b w:val="0"/>
          <w:sz w:val="22"/>
          <w:szCs w:val="22"/>
        </w:rPr>
        <w:t xml:space="preserve"> based on current tuition rates</w:t>
      </w:r>
      <w:r w:rsidRPr="00A565CB">
        <w:rPr>
          <w:rFonts w:ascii="Calibri" w:hAnsi="Calibri" w:cs="Calibri"/>
          <w:b w:val="0"/>
          <w:sz w:val="22"/>
          <w:szCs w:val="22"/>
        </w:rPr>
        <w:t xml:space="preserve">.  </w:t>
      </w:r>
      <w:r w:rsidR="007C6DB9">
        <w:rPr>
          <w:rFonts w:ascii="Calibri" w:hAnsi="Calibri" w:cs="Calibri"/>
          <w:b w:val="0"/>
          <w:sz w:val="22"/>
          <w:szCs w:val="22"/>
        </w:rPr>
        <w:t xml:space="preserve">The student </w:t>
      </w:r>
      <w:r w:rsidRPr="00A565CB">
        <w:rPr>
          <w:rFonts w:ascii="Calibri" w:hAnsi="Calibri" w:cs="Calibri"/>
          <w:b w:val="0"/>
          <w:sz w:val="22"/>
          <w:szCs w:val="22"/>
        </w:rPr>
        <w:t xml:space="preserve">will need to buy the equipment and supplies necessary to complete your course of study. If a student wants to </w:t>
      </w:r>
      <w:proofErr w:type="gramStart"/>
      <w:r w:rsidRPr="00A565CB">
        <w:rPr>
          <w:rFonts w:ascii="Calibri" w:hAnsi="Calibri" w:cs="Calibri"/>
          <w:b w:val="0"/>
          <w:sz w:val="22"/>
          <w:szCs w:val="22"/>
        </w:rPr>
        <w:t>transfer out</w:t>
      </w:r>
      <w:proofErr w:type="gramEnd"/>
      <w:r w:rsidRPr="00A565CB">
        <w:rPr>
          <w:rFonts w:ascii="Calibri" w:hAnsi="Calibri" w:cs="Calibri"/>
          <w:b w:val="0"/>
          <w:sz w:val="22"/>
          <w:szCs w:val="22"/>
        </w:rPr>
        <w:t xml:space="preserve"> to another school, all hours will be transferred once a release form is completed by that student, and the final bill is settled.    </w:t>
      </w:r>
    </w:p>
    <w:p w14:paraId="58A3F971" w14:textId="77777777" w:rsidR="00561120" w:rsidRDefault="00561120" w:rsidP="0077433F">
      <w:pPr>
        <w:pStyle w:val="NoSpacing"/>
        <w:jc w:val="center"/>
        <w:rPr>
          <w:b/>
          <w:u w:val="single"/>
        </w:rPr>
      </w:pPr>
    </w:p>
    <w:p w14:paraId="58A3F972" w14:textId="77777777" w:rsidR="00D631AD" w:rsidRPr="00AE6955" w:rsidRDefault="00D631AD" w:rsidP="00356DC3">
      <w:pPr>
        <w:pStyle w:val="Heading3"/>
      </w:pPr>
      <w:bookmarkStart w:id="10" w:name="_Toc21000063"/>
      <w:r>
        <w:t xml:space="preserve">Re-Admission Policy </w:t>
      </w:r>
      <w:bookmarkEnd w:id="10"/>
    </w:p>
    <w:p w14:paraId="58A3F973" w14:textId="77777777" w:rsidR="00D631AD" w:rsidRPr="00876AA1" w:rsidRDefault="001A3933" w:rsidP="00D631AD">
      <w:pPr>
        <w:pStyle w:val="BodyText2"/>
        <w:spacing w:line="240" w:lineRule="auto"/>
        <w:rPr>
          <w:rFonts w:ascii="Calibri" w:hAnsi="Calibri" w:cs="Calibri"/>
          <w:sz w:val="22"/>
          <w:szCs w:val="22"/>
        </w:rPr>
      </w:pPr>
      <w:r>
        <w:rPr>
          <w:rFonts w:ascii="Calibri" w:hAnsi="Calibri" w:cs="Calibri"/>
          <w:sz w:val="22"/>
          <w:szCs w:val="22"/>
        </w:rPr>
        <w:t xml:space="preserve">A former student </w:t>
      </w:r>
      <w:r w:rsidR="00897956">
        <w:rPr>
          <w:rFonts w:ascii="Calibri" w:hAnsi="Calibri" w:cs="Calibri"/>
          <w:sz w:val="22"/>
          <w:szCs w:val="22"/>
        </w:rPr>
        <w:t xml:space="preserve">who has withdrawn </w:t>
      </w:r>
      <w:r>
        <w:rPr>
          <w:rFonts w:ascii="Calibri" w:hAnsi="Calibri" w:cs="Calibri"/>
          <w:sz w:val="22"/>
          <w:szCs w:val="22"/>
        </w:rPr>
        <w:t>may re-enroll at any time</w:t>
      </w:r>
      <w:r w:rsidR="0084113B">
        <w:rPr>
          <w:rFonts w:ascii="Calibri" w:hAnsi="Calibri" w:cs="Calibri"/>
          <w:sz w:val="22"/>
          <w:szCs w:val="22"/>
        </w:rPr>
        <w:t xml:space="preserve">, unless he or she </w:t>
      </w:r>
      <w:proofErr w:type="gramStart"/>
      <w:r w:rsidR="0084113B">
        <w:rPr>
          <w:rFonts w:ascii="Calibri" w:hAnsi="Calibri" w:cs="Calibri"/>
          <w:sz w:val="22"/>
          <w:szCs w:val="22"/>
        </w:rPr>
        <w:t>was</w:t>
      </w:r>
      <w:proofErr w:type="gramEnd"/>
      <w:r w:rsidR="0084113B">
        <w:rPr>
          <w:rFonts w:ascii="Calibri" w:hAnsi="Calibri" w:cs="Calibri"/>
          <w:sz w:val="22"/>
          <w:szCs w:val="22"/>
        </w:rPr>
        <w:t xml:space="preserve"> dismissed for misconduct.  Those students are not permitted to re-enroll</w:t>
      </w:r>
      <w:r>
        <w:rPr>
          <w:rFonts w:ascii="Calibri" w:hAnsi="Calibri" w:cs="Calibri"/>
          <w:sz w:val="22"/>
          <w:szCs w:val="22"/>
        </w:rPr>
        <w:t xml:space="preserve">.  Students </w:t>
      </w:r>
      <w:r w:rsidR="008A1123">
        <w:rPr>
          <w:rFonts w:ascii="Calibri" w:hAnsi="Calibri" w:cs="Calibri"/>
          <w:sz w:val="22"/>
          <w:szCs w:val="22"/>
        </w:rPr>
        <w:t xml:space="preserve">will return </w:t>
      </w:r>
      <w:proofErr w:type="gramStart"/>
      <w:r w:rsidR="008A1123">
        <w:rPr>
          <w:rFonts w:ascii="Calibri" w:hAnsi="Calibri" w:cs="Calibri"/>
          <w:sz w:val="22"/>
          <w:szCs w:val="22"/>
        </w:rPr>
        <w:t>at</w:t>
      </w:r>
      <w:proofErr w:type="gramEnd"/>
      <w:r w:rsidR="008A1123">
        <w:rPr>
          <w:rFonts w:ascii="Calibri" w:hAnsi="Calibri" w:cs="Calibri"/>
          <w:sz w:val="22"/>
          <w:szCs w:val="22"/>
        </w:rPr>
        <w:t xml:space="preserve"> the same </w:t>
      </w:r>
      <w:r w:rsidR="001B1449">
        <w:rPr>
          <w:rFonts w:ascii="Calibri" w:hAnsi="Calibri" w:cs="Calibri"/>
          <w:sz w:val="22"/>
          <w:szCs w:val="22"/>
        </w:rPr>
        <w:t xml:space="preserve">satisfactory academic </w:t>
      </w:r>
      <w:r w:rsidR="008A1123">
        <w:rPr>
          <w:rFonts w:ascii="Calibri" w:hAnsi="Calibri" w:cs="Calibri"/>
          <w:sz w:val="22"/>
          <w:szCs w:val="22"/>
        </w:rPr>
        <w:t xml:space="preserve">progress status at which he or she departed.  </w:t>
      </w:r>
      <w:r w:rsidR="00D631AD" w:rsidRPr="00876AA1">
        <w:rPr>
          <w:rFonts w:ascii="Calibri" w:hAnsi="Calibri" w:cs="Calibri"/>
          <w:sz w:val="22"/>
          <w:szCs w:val="22"/>
        </w:rPr>
        <w:t>Re-entering future professionals will be charged at the current tuition rates for newly entering future professionals.  Amounts paid during the 1</w:t>
      </w:r>
      <w:r w:rsidR="00D631AD" w:rsidRPr="00876AA1">
        <w:rPr>
          <w:rFonts w:ascii="Calibri" w:hAnsi="Calibri" w:cs="Calibri"/>
          <w:sz w:val="22"/>
          <w:szCs w:val="22"/>
          <w:vertAlign w:val="superscript"/>
        </w:rPr>
        <w:t>st</w:t>
      </w:r>
      <w:r w:rsidR="00D631AD" w:rsidRPr="00876AA1">
        <w:rPr>
          <w:rFonts w:ascii="Calibri" w:hAnsi="Calibri" w:cs="Calibri"/>
          <w:sz w:val="22"/>
          <w:szCs w:val="22"/>
        </w:rPr>
        <w:t xml:space="preserve"> period of enrollment will be credited to this account.  If the future pr</w:t>
      </w:r>
      <w:r w:rsidR="00D631AD">
        <w:rPr>
          <w:rFonts w:ascii="Calibri" w:hAnsi="Calibri" w:cs="Calibri"/>
          <w:sz w:val="22"/>
          <w:szCs w:val="22"/>
        </w:rPr>
        <w:t>ofessional re-enters within 6</w:t>
      </w:r>
      <w:r w:rsidR="00D631AD" w:rsidRPr="00876AA1">
        <w:rPr>
          <w:rFonts w:ascii="Calibri" w:hAnsi="Calibri" w:cs="Calibri"/>
          <w:sz w:val="22"/>
          <w:szCs w:val="22"/>
        </w:rPr>
        <w:t xml:space="preserve"> months of the withdrawal, the </w:t>
      </w:r>
      <w:r w:rsidR="008A1123">
        <w:rPr>
          <w:rFonts w:ascii="Calibri" w:hAnsi="Calibri" w:cs="Calibri"/>
          <w:sz w:val="22"/>
          <w:szCs w:val="22"/>
        </w:rPr>
        <w:t>registration</w:t>
      </w:r>
      <w:r w:rsidR="00D631AD">
        <w:rPr>
          <w:rFonts w:ascii="Calibri" w:hAnsi="Calibri" w:cs="Calibri"/>
          <w:sz w:val="22"/>
          <w:szCs w:val="22"/>
        </w:rPr>
        <w:t xml:space="preserve"> fee will be waived</w:t>
      </w:r>
      <w:r>
        <w:rPr>
          <w:rFonts w:ascii="Calibri" w:hAnsi="Calibri" w:cs="Calibri"/>
          <w:sz w:val="22"/>
          <w:szCs w:val="22"/>
        </w:rPr>
        <w:t xml:space="preserve">, however, there is a $175 re-enrollment fee.  </w:t>
      </w:r>
    </w:p>
    <w:p w14:paraId="58A3F974" w14:textId="77777777" w:rsidR="00ED2698" w:rsidRPr="00464FF0" w:rsidRDefault="00ED2698" w:rsidP="005753C7">
      <w:pPr>
        <w:pStyle w:val="NoSpacing"/>
        <w:rPr>
          <w:sz w:val="20"/>
        </w:rPr>
      </w:pPr>
    </w:p>
    <w:p w14:paraId="58A3F975" w14:textId="77777777" w:rsidR="00ED2698" w:rsidRPr="00D45455" w:rsidRDefault="00ED2698" w:rsidP="00356DC3">
      <w:pPr>
        <w:pStyle w:val="Heading3"/>
      </w:pPr>
      <w:bookmarkStart w:id="11" w:name="_Toc21000064"/>
      <w:r w:rsidRPr="00915AAE">
        <w:t>Enrollment Dates and Holidays</w:t>
      </w:r>
      <w:r w:rsidR="009F4480">
        <w:t xml:space="preserve"> </w:t>
      </w:r>
      <w:bookmarkEnd w:id="11"/>
    </w:p>
    <w:p w14:paraId="58A3F976" w14:textId="77777777" w:rsidR="00ED2698" w:rsidRDefault="00ED2698" w:rsidP="009F7BA2">
      <w:pPr>
        <w:pStyle w:val="NoSpacing"/>
        <w:jc w:val="center"/>
      </w:pPr>
    </w:p>
    <w:p w14:paraId="58A3F977" w14:textId="77777777" w:rsidR="00ED2698" w:rsidRDefault="00ED2698" w:rsidP="009F7BA2">
      <w:pPr>
        <w:pStyle w:val="NoSpacing"/>
        <w:numPr>
          <w:ilvl w:val="0"/>
          <w:numId w:val="1"/>
        </w:numPr>
      </w:pPr>
      <w:r>
        <w:t xml:space="preserve">Cosmetology </w:t>
      </w:r>
      <w:r w:rsidR="002953C1">
        <w:t xml:space="preserve">and Instructor </w:t>
      </w:r>
      <w:r>
        <w:t>classes begin the first Tuesday of every other month, such as Jan., March, May</w:t>
      </w:r>
      <w:r w:rsidR="002953C1">
        <w:t>, July, September and November.</w:t>
      </w:r>
    </w:p>
    <w:p w14:paraId="58A3F978" w14:textId="45BD3EDF" w:rsidR="00ED2698" w:rsidRDefault="00ED2698" w:rsidP="009F7BA2">
      <w:pPr>
        <w:pStyle w:val="NoSpacing"/>
        <w:numPr>
          <w:ilvl w:val="0"/>
          <w:numId w:val="1"/>
        </w:numPr>
      </w:pPr>
      <w:r>
        <w:t xml:space="preserve">Nail Technician start the </w:t>
      </w:r>
      <w:r w:rsidR="0014633A">
        <w:t>first</w:t>
      </w:r>
      <w:r>
        <w:t xml:space="preserve"> Tuesday of every month</w:t>
      </w:r>
      <w:r w:rsidR="00EC7C42">
        <w:t>.</w:t>
      </w:r>
    </w:p>
    <w:p w14:paraId="58A3F979" w14:textId="77777777" w:rsidR="00ED2698" w:rsidRDefault="00ED2698" w:rsidP="009F7BA2">
      <w:pPr>
        <w:pStyle w:val="NoSpacing"/>
      </w:pPr>
    </w:p>
    <w:p w14:paraId="58A3F97A" w14:textId="77777777" w:rsidR="00ED2698" w:rsidRDefault="00ED2698" w:rsidP="009F7BA2">
      <w:pPr>
        <w:pStyle w:val="NoSpacing"/>
        <w:rPr>
          <w:sz w:val="16"/>
          <w:szCs w:val="16"/>
        </w:rPr>
      </w:pPr>
      <w:r>
        <w:t>Holidays are, Spring Break (4 days), July 4</w:t>
      </w:r>
      <w:proofErr w:type="gramStart"/>
      <w:r w:rsidRPr="009F7BA2">
        <w:rPr>
          <w:vertAlign w:val="superscript"/>
        </w:rPr>
        <w:t>th</w:t>
      </w:r>
      <w:r w:rsidR="007B4828">
        <w:t>(</w:t>
      </w:r>
      <w:proofErr w:type="gramEnd"/>
      <w:r w:rsidR="007B4828">
        <w:t>4 days</w:t>
      </w:r>
      <w:proofErr w:type="gramStart"/>
      <w:r w:rsidR="007B4828">
        <w:t xml:space="preserve">), </w:t>
      </w:r>
      <w:r>
        <w:t xml:space="preserve"> Thanksgiving</w:t>
      </w:r>
      <w:proofErr w:type="gramEnd"/>
      <w:r>
        <w:t xml:space="preserve"> Day (2 days), Winter Break</w:t>
      </w:r>
      <w:r w:rsidR="007B4828">
        <w:t xml:space="preserve"> (8 days)</w:t>
      </w:r>
    </w:p>
    <w:p w14:paraId="58A3F97B" w14:textId="77777777" w:rsidR="00ED2698" w:rsidRPr="00111BC6" w:rsidRDefault="00ED2698" w:rsidP="00662EFB">
      <w:pPr>
        <w:pStyle w:val="NoSpacing"/>
        <w:jc w:val="center"/>
        <w:rPr>
          <w:b/>
        </w:rPr>
      </w:pPr>
    </w:p>
    <w:p w14:paraId="58A3F97C" w14:textId="77777777" w:rsidR="00ED2698" w:rsidRDefault="00ED2698" w:rsidP="009F7BA2">
      <w:pPr>
        <w:pStyle w:val="NoSpacing"/>
        <w:rPr>
          <w:b/>
        </w:rPr>
      </w:pPr>
      <w:r>
        <w:rPr>
          <w:b/>
        </w:rPr>
        <w:t>HOURS:</w:t>
      </w:r>
    </w:p>
    <w:p w14:paraId="58A3F97D" w14:textId="77777777" w:rsidR="00ED2698" w:rsidRDefault="00ED2698" w:rsidP="009F7BA2">
      <w:pPr>
        <w:pStyle w:val="NoSpacing"/>
      </w:pPr>
      <w:r>
        <w:t xml:space="preserve">Day Classes </w:t>
      </w:r>
      <w:r w:rsidR="00464FF0">
        <w:t xml:space="preserve">(full-time) </w:t>
      </w:r>
      <w:r>
        <w:t>are in session Tuesday-Friday 8:00 am – 4:00 pm</w:t>
      </w:r>
    </w:p>
    <w:p w14:paraId="58A3F97E" w14:textId="77777777" w:rsidR="00505F56" w:rsidRPr="00464FF0" w:rsidRDefault="00505F56" w:rsidP="009F7BA2">
      <w:pPr>
        <w:pStyle w:val="NoSpacing"/>
        <w:rPr>
          <w:sz w:val="12"/>
        </w:rPr>
      </w:pPr>
    </w:p>
    <w:p w14:paraId="58A3F97F" w14:textId="77777777" w:rsidR="00ED2698" w:rsidRDefault="00ED2698" w:rsidP="00356DC3">
      <w:pPr>
        <w:pStyle w:val="Heading3"/>
      </w:pPr>
      <w:bookmarkStart w:id="12" w:name="_Toc21000065"/>
      <w:r>
        <w:t xml:space="preserve">COURSES OFFERED:  </w:t>
      </w:r>
      <w:bookmarkEnd w:id="12"/>
    </w:p>
    <w:p w14:paraId="58A3F980" w14:textId="77777777" w:rsidR="00ED2698" w:rsidRDefault="00ED2698" w:rsidP="004F1384">
      <w:pPr>
        <w:pStyle w:val="NoSpacing"/>
      </w:pPr>
      <w:r>
        <w:t>Cosmet</w:t>
      </w:r>
      <w:r w:rsidR="001B1449">
        <w:t xml:space="preserve">ology </w:t>
      </w:r>
      <w:r>
        <w:t>………………………………………………………………………………….…………</w:t>
      </w:r>
      <w:r w:rsidR="001B1449">
        <w:t>……………………….…</w:t>
      </w:r>
      <w:r>
        <w:t>1500 hours</w:t>
      </w:r>
    </w:p>
    <w:p w14:paraId="58A3F981" w14:textId="77777777" w:rsidR="00ED2698" w:rsidRDefault="001B1449" w:rsidP="004F1384">
      <w:pPr>
        <w:pStyle w:val="NoSpacing"/>
      </w:pPr>
      <w:r>
        <w:t>Instructor</w:t>
      </w:r>
      <w:r w:rsidR="00ED2698">
        <w:t>……………………</w:t>
      </w:r>
      <w:proofErr w:type="gramStart"/>
      <w:r w:rsidR="00ED2698">
        <w:t>…</w:t>
      </w:r>
      <w:r w:rsidR="00E32F6B">
        <w:t>..</w:t>
      </w:r>
      <w:proofErr w:type="gramEnd"/>
      <w:r w:rsidR="00E32F6B">
        <w:t>……………………………</w:t>
      </w:r>
      <w:proofErr w:type="gramStart"/>
      <w:r w:rsidR="00E32F6B">
        <w:t>…..</w:t>
      </w:r>
      <w:proofErr w:type="gramEnd"/>
      <w:r w:rsidR="00E32F6B">
        <w:t>…………………………</w:t>
      </w:r>
      <w:r>
        <w:t>…………………</w:t>
      </w:r>
      <w:proofErr w:type="gramStart"/>
      <w:r>
        <w:t>…..</w:t>
      </w:r>
      <w:proofErr w:type="gramEnd"/>
      <w:r w:rsidR="00E32F6B">
        <w:t>……........</w:t>
      </w:r>
      <w:r>
        <w:t>..</w:t>
      </w:r>
      <w:r w:rsidR="00E32F6B">
        <w:t>...1000</w:t>
      </w:r>
      <w:r w:rsidR="00ED2698">
        <w:t xml:space="preserve"> hours</w:t>
      </w:r>
    </w:p>
    <w:p w14:paraId="58A3F982" w14:textId="77777777" w:rsidR="00ED2698" w:rsidRDefault="00ED2698" w:rsidP="004F1384">
      <w:pPr>
        <w:pStyle w:val="NoSpacing"/>
      </w:pPr>
      <w:r>
        <w:t>Nail Technician</w:t>
      </w:r>
      <w:proofErr w:type="gramStart"/>
      <w:r>
        <w:t>…..</w:t>
      </w:r>
      <w:proofErr w:type="gramEnd"/>
      <w:r>
        <w:t>…………………………………………………………………………………………</w:t>
      </w:r>
      <w:r w:rsidR="001B1449">
        <w:t>……………</w:t>
      </w:r>
      <w:r>
        <w:t>………</w:t>
      </w:r>
      <w:proofErr w:type="gramStart"/>
      <w:r>
        <w:t>…..</w:t>
      </w:r>
      <w:proofErr w:type="gramEnd"/>
      <w:r>
        <w:t>350 hours</w:t>
      </w:r>
    </w:p>
    <w:p w14:paraId="58A3F983" w14:textId="77777777" w:rsidR="00505F56" w:rsidRDefault="00505F56" w:rsidP="004F1384">
      <w:pPr>
        <w:pStyle w:val="NoSpacing"/>
      </w:pPr>
    </w:p>
    <w:p w14:paraId="58A3F984" w14:textId="7146892F" w:rsidR="00505F56" w:rsidRDefault="00ED2698" w:rsidP="004F1384">
      <w:pPr>
        <w:pStyle w:val="NoSpacing"/>
      </w:pPr>
      <w:r>
        <w:t>A payment of $175.</w:t>
      </w:r>
      <w:r w:rsidR="001A4198">
        <w:t>00 registration</w:t>
      </w:r>
      <w:r>
        <w:t xml:space="preserve"> fee is due at the time the enroll</w:t>
      </w:r>
      <w:r w:rsidR="00060081">
        <w:t xml:space="preserve">ment agreement is signed. </w:t>
      </w:r>
      <w:r w:rsidR="00E3044E">
        <w:t xml:space="preserve"> $13</w:t>
      </w:r>
      <w:r w:rsidR="00060081">
        <w:t xml:space="preserve">00.00 </w:t>
      </w:r>
      <w:r>
        <w:t>for the</w:t>
      </w:r>
      <w:r w:rsidR="00060081">
        <w:t xml:space="preserve"> </w:t>
      </w:r>
      <w:r w:rsidR="003A27F9">
        <w:t>books &amp; kit</w:t>
      </w:r>
      <w:r w:rsidR="00C92C47">
        <w:t xml:space="preserve"> </w:t>
      </w:r>
      <w:r w:rsidR="00060081">
        <w:t xml:space="preserve">fee </w:t>
      </w:r>
      <w:r>
        <w:t xml:space="preserve">are due on the first day of school </w:t>
      </w:r>
      <w:r w:rsidRPr="0078509F">
        <w:t>($400.00 book</w:t>
      </w:r>
      <w:r w:rsidR="00060081">
        <w:t xml:space="preserve"> fee </w:t>
      </w:r>
      <w:r w:rsidR="005A3EEE">
        <w:t xml:space="preserve">(no kit) </w:t>
      </w:r>
      <w:r w:rsidRPr="0078509F">
        <w:t xml:space="preserve">for </w:t>
      </w:r>
    </w:p>
    <w:p w14:paraId="58A3F985" w14:textId="3215FB5D" w:rsidR="006F7394" w:rsidRPr="006F7394" w:rsidRDefault="00ED2698" w:rsidP="006F7394">
      <w:pPr>
        <w:pStyle w:val="NoSpacing"/>
      </w:pPr>
      <w:r w:rsidRPr="0078509F">
        <w:t>Instructor</w:t>
      </w:r>
      <w:r w:rsidR="003E57E0">
        <w:t xml:space="preserve"> course</w:t>
      </w:r>
      <w:r>
        <w:t>.</w:t>
      </w:r>
      <w:r w:rsidR="003E57E0">
        <w:t>)</w:t>
      </w:r>
      <w:r>
        <w:t xml:space="preserve">  This expenditure is part of the tuition.    </w:t>
      </w:r>
      <w:r w:rsidR="006F7394">
        <w:t>There are also Miscellaneous Fees</w:t>
      </w:r>
      <w:r w:rsidR="008567A4">
        <w:t xml:space="preserve"> </w:t>
      </w:r>
      <w:r w:rsidR="006F7394" w:rsidRPr="006F7394">
        <w:t>(</w:t>
      </w:r>
      <w:r w:rsidR="006F7394" w:rsidRPr="006F7394">
        <w:rPr>
          <w:i/>
          <w:sz w:val="20"/>
        </w:rPr>
        <w:t>State Board Testing Fees</w:t>
      </w:r>
      <w:proofErr w:type="gramStart"/>
      <w:r w:rsidR="006F7394" w:rsidRPr="006F7394">
        <w:rPr>
          <w:i/>
          <w:sz w:val="20"/>
        </w:rPr>
        <w:t>:  State</w:t>
      </w:r>
      <w:proofErr w:type="gramEnd"/>
      <w:r w:rsidR="006F7394" w:rsidRPr="006F7394">
        <w:rPr>
          <w:i/>
          <w:sz w:val="20"/>
        </w:rPr>
        <w:t xml:space="preserve"> of Mississippi registration and exam fee of $</w:t>
      </w:r>
      <w:r w:rsidR="00B5698C">
        <w:rPr>
          <w:i/>
          <w:sz w:val="20"/>
        </w:rPr>
        <w:t>200</w:t>
      </w:r>
      <w:r w:rsidR="006F7394" w:rsidRPr="006F7394">
        <w:rPr>
          <w:i/>
          <w:sz w:val="20"/>
        </w:rPr>
        <w:t>.00 for practical test and $</w:t>
      </w:r>
      <w:r w:rsidR="00B5698C">
        <w:rPr>
          <w:i/>
          <w:sz w:val="20"/>
        </w:rPr>
        <w:t>100</w:t>
      </w:r>
      <w:r w:rsidR="006F7394" w:rsidRPr="006F7394">
        <w:rPr>
          <w:i/>
          <w:sz w:val="20"/>
        </w:rPr>
        <w:t>.00 for theory test</w:t>
      </w:r>
      <w:r w:rsidR="001F578E">
        <w:rPr>
          <w:i/>
          <w:sz w:val="20"/>
        </w:rPr>
        <w:t>, S</w:t>
      </w:r>
      <w:r w:rsidR="00BE48AF">
        <w:rPr>
          <w:i/>
          <w:sz w:val="20"/>
        </w:rPr>
        <w:t>tate board licenses</w:t>
      </w:r>
      <w:r w:rsidR="001F578E">
        <w:rPr>
          <w:i/>
          <w:sz w:val="20"/>
        </w:rPr>
        <w:t xml:space="preserve"> fee </w:t>
      </w:r>
      <w:r w:rsidR="000D13B3">
        <w:rPr>
          <w:i/>
          <w:sz w:val="20"/>
        </w:rPr>
        <w:t xml:space="preserve">of </w:t>
      </w:r>
      <w:r w:rsidR="001F578E">
        <w:rPr>
          <w:i/>
          <w:sz w:val="20"/>
        </w:rPr>
        <w:t>$</w:t>
      </w:r>
      <w:r w:rsidR="00B5698C">
        <w:rPr>
          <w:i/>
          <w:sz w:val="20"/>
        </w:rPr>
        <w:t>50</w:t>
      </w:r>
      <w:r w:rsidR="001F578E">
        <w:rPr>
          <w:i/>
          <w:sz w:val="20"/>
        </w:rPr>
        <w:t>.00)</w:t>
      </w:r>
      <w:r w:rsidR="006F7394" w:rsidRPr="006F7394">
        <w:rPr>
          <w:i/>
          <w:sz w:val="20"/>
        </w:rPr>
        <w:t>)</w:t>
      </w:r>
    </w:p>
    <w:p w14:paraId="58A3F986" w14:textId="77777777" w:rsidR="00ED2698" w:rsidRPr="002A6867" w:rsidRDefault="00ED2698" w:rsidP="004F1384">
      <w:pPr>
        <w:pStyle w:val="NoSpacing"/>
        <w:rPr>
          <w:sz w:val="14"/>
        </w:rPr>
      </w:pPr>
    </w:p>
    <w:p w14:paraId="58A3F987" w14:textId="77777777" w:rsidR="00ED2698" w:rsidRPr="008F376B" w:rsidRDefault="00ED2698" w:rsidP="004F1384">
      <w:pPr>
        <w:pStyle w:val="NoSpacing"/>
        <w:rPr>
          <w:i/>
        </w:rPr>
      </w:pPr>
      <w:r w:rsidRPr="008F376B">
        <w:rPr>
          <w:b/>
        </w:rPr>
        <w:t>Cosmetology Course Tuition</w:t>
      </w:r>
      <w:proofErr w:type="gramStart"/>
      <w:r w:rsidRPr="008F376B">
        <w:t>:</w:t>
      </w:r>
      <w:r w:rsidRPr="008F376B">
        <w:tab/>
      </w:r>
      <w:r w:rsidRPr="008F376B">
        <w:tab/>
      </w:r>
      <w:r w:rsidRPr="008F376B">
        <w:rPr>
          <w:b/>
        </w:rPr>
        <w:t>Instructor</w:t>
      </w:r>
      <w:proofErr w:type="gramEnd"/>
      <w:r w:rsidRPr="008F376B">
        <w:rPr>
          <w:b/>
        </w:rPr>
        <w:t xml:space="preserve"> Course Tuition</w:t>
      </w:r>
      <w:r w:rsidRPr="008F376B">
        <w:t>:</w:t>
      </w:r>
    </w:p>
    <w:p w14:paraId="58A3F988" w14:textId="6733A28C" w:rsidR="00ED2698" w:rsidRPr="008F376B" w:rsidRDefault="00193B3D" w:rsidP="004F1384">
      <w:pPr>
        <w:pStyle w:val="NoSpacing"/>
      </w:pPr>
      <w:r>
        <w:t>Tuition</w:t>
      </w:r>
      <w:proofErr w:type="gramStart"/>
      <w:r>
        <w:t>:  $</w:t>
      </w:r>
      <w:proofErr w:type="gramEnd"/>
      <w:r w:rsidR="00FE16C8">
        <w:t>14,325</w:t>
      </w:r>
      <w:r w:rsidR="00710758">
        <w:t xml:space="preserve"> </w:t>
      </w:r>
      <w:r w:rsidR="00ED2698" w:rsidRPr="008F376B">
        <w:tab/>
      </w:r>
      <w:r w:rsidR="00ED2698" w:rsidRPr="008F376B">
        <w:tab/>
      </w:r>
      <w:r w:rsidR="00ED2698" w:rsidRPr="008F376B">
        <w:tab/>
        <w:t>Tuition</w:t>
      </w:r>
      <w:proofErr w:type="gramStart"/>
      <w:r w:rsidR="00ED2698" w:rsidRPr="008F376B">
        <w:t>:  $</w:t>
      </w:r>
      <w:proofErr w:type="gramEnd"/>
      <w:r w:rsidR="00ED2698" w:rsidRPr="008F376B">
        <w:t>4925.00</w:t>
      </w:r>
    </w:p>
    <w:p w14:paraId="58A3F989" w14:textId="35AAC2B6" w:rsidR="00ED2698" w:rsidRPr="008F376B" w:rsidRDefault="00817491" w:rsidP="004F1384">
      <w:pPr>
        <w:pStyle w:val="NoSpacing"/>
      </w:pPr>
      <w:r>
        <w:t xml:space="preserve">Program total cost: $ </w:t>
      </w:r>
      <w:r w:rsidR="00710758">
        <w:t>16,</w:t>
      </w:r>
      <w:r w:rsidR="000854C8">
        <w:t>1</w:t>
      </w:r>
      <w:r w:rsidR="00B5698C">
        <w:t>50</w:t>
      </w:r>
      <w:r w:rsidR="00ED2698" w:rsidRPr="008F376B">
        <w:t>.00</w:t>
      </w:r>
      <w:r w:rsidR="00ED2698" w:rsidRPr="008F376B">
        <w:tab/>
      </w:r>
      <w:r w:rsidR="00ED2698" w:rsidRPr="008F376B">
        <w:tab/>
        <w:t>Program total cost</w:t>
      </w:r>
      <w:proofErr w:type="gramStart"/>
      <w:r w:rsidR="00ED2698" w:rsidRPr="008F376B">
        <w:t>:  $</w:t>
      </w:r>
      <w:proofErr w:type="gramEnd"/>
      <w:r w:rsidR="0017607F">
        <w:t>5</w:t>
      </w:r>
      <w:r w:rsidR="000854C8">
        <w:t>8</w:t>
      </w:r>
      <w:r w:rsidR="0001346A">
        <w:t>50</w:t>
      </w:r>
      <w:r w:rsidR="0017607F">
        <w:t>.00</w:t>
      </w:r>
    </w:p>
    <w:p w14:paraId="58A3F98A" w14:textId="77777777" w:rsidR="00505F56" w:rsidRPr="008F376B" w:rsidRDefault="00505F56" w:rsidP="004F1384">
      <w:pPr>
        <w:pStyle w:val="NoSpacing"/>
      </w:pPr>
    </w:p>
    <w:p w14:paraId="58A3F98B" w14:textId="77777777" w:rsidR="00ED2698" w:rsidRPr="008F376B" w:rsidRDefault="00ED2698" w:rsidP="008F376B">
      <w:pPr>
        <w:pStyle w:val="NoSpacing"/>
      </w:pPr>
      <w:r w:rsidRPr="008F376B">
        <w:rPr>
          <w:b/>
        </w:rPr>
        <w:t>Nail Technician Course Tuition</w:t>
      </w:r>
      <w:r w:rsidRPr="008F376B">
        <w:t>:</w:t>
      </w:r>
      <w:r w:rsidRPr="008F376B">
        <w:tab/>
      </w:r>
      <w:r w:rsidRPr="008F376B">
        <w:tab/>
      </w:r>
    </w:p>
    <w:p w14:paraId="58A3F98C" w14:textId="77777777" w:rsidR="00ED2698" w:rsidRPr="008F376B" w:rsidRDefault="00193B3D" w:rsidP="004F1384">
      <w:pPr>
        <w:pStyle w:val="NoSpacing"/>
      </w:pPr>
      <w:r>
        <w:t>Tuition</w:t>
      </w:r>
      <w:proofErr w:type="gramStart"/>
      <w:r>
        <w:t>:  $</w:t>
      </w:r>
      <w:proofErr w:type="gramEnd"/>
      <w:r>
        <w:t>3300</w:t>
      </w:r>
      <w:r w:rsidR="00ED2698" w:rsidRPr="008F376B">
        <w:t>.00</w:t>
      </w:r>
      <w:r w:rsidR="00ED2698" w:rsidRPr="008F376B">
        <w:tab/>
      </w:r>
      <w:r w:rsidR="00ED2698" w:rsidRPr="008F376B">
        <w:tab/>
      </w:r>
      <w:r w:rsidR="00ED2698" w:rsidRPr="008F376B">
        <w:tab/>
      </w:r>
    </w:p>
    <w:p w14:paraId="58A3F98D" w14:textId="008B5D10" w:rsidR="00505F56" w:rsidRDefault="00ED2698" w:rsidP="008F376B">
      <w:pPr>
        <w:pStyle w:val="NoSpacing"/>
      </w:pPr>
      <w:r w:rsidRPr="008F376B">
        <w:t>Program total cost $</w:t>
      </w:r>
      <w:r w:rsidR="000854C8">
        <w:t>5,1</w:t>
      </w:r>
      <w:r w:rsidR="00A16F3B">
        <w:t>25</w:t>
      </w:r>
      <w:r w:rsidR="0017607F">
        <w:t>.00</w:t>
      </w:r>
      <w:r w:rsidRPr="008F376B">
        <w:tab/>
      </w:r>
    </w:p>
    <w:p w14:paraId="58A3F98E" w14:textId="3A50E629" w:rsidR="00ED2698" w:rsidRDefault="00ED2698" w:rsidP="004F1384">
      <w:pPr>
        <w:pStyle w:val="NoSpacing"/>
        <w:rPr>
          <w:rFonts w:ascii="Arial Black" w:hAnsi="Arial Black"/>
        </w:rPr>
      </w:pPr>
      <w:r>
        <w:lastRenderedPageBreak/>
        <w:t xml:space="preserve">The school offers payment plans and financial aid offered to those who qualify. Students can apply for federal funding at </w:t>
      </w:r>
      <w:r w:rsidR="008D588A" w:rsidRPr="00EC5258">
        <w:rPr>
          <w:rStyle w:val="IntenseEmphasis"/>
        </w:rPr>
        <w:t>www.studentaid.gov</w:t>
      </w:r>
      <w:r w:rsidR="00EC5258">
        <w:t>.</w:t>
      </w:r>
      <w:r>
        <w:t xml:space="preserve"> </w:t>
      </w:r>
      <w:r w:rsidR="00604689" w:rsidRPr="00604689">
        <w:rPr>
          <w:szCs w:val="16"/>
        </w:rPr>
        <w:t xml:space="preserve">Methods of payment </w:t>
      </w:r>
      <w:proofErr w:type="gramStart"/>
      <w:r w:rsidR="00604689" w:rsidRPr="00604689">
        <w:rPr>
          <w:szCs w:val="16"/>
        </w:rPr>
        <w:t>include:</w:t>
      </w:r>
      <w:proofErr w:type="gramEnd"/>
      <w:r w:rsidR="00604689" w:rsidRPr="00604689">
        <w:rPr>
          <w:szCs w:val="16"/>
        </w:rPr>
        <w:t xml:space="preserve"> Title IV (if applicable), cash, check, credit card, cashier’s check, or money order. </w:t>
      </w:r>
      <w:r w:rsidR="00604689">
        <w:rPr>
          <w:sz w:val="16"/>
          <w:szCs w:val="16"/>
        </w:rPr>
        <w:t xml:space="preserve"> </w:t>
      </w:r>
    </w:p>
    <w:p w14:paraId="58A3F98F" w14:textId="77777777" w:rsidR="00ED2698" w:rsidRPr="005B0EA6" w:rsidRDefault="00ED2698" w:rsidP="004F1384">
      <w:pPr>
        <w:pStyle w:val="NoSpacing"/>
        <w:rPr>
          <w:rFonts w:ascii="Arial Black" w:hAnsi="Arial Black"/>
        </w:rPr>
      </w:pPr>
    </w:p>
    <w:p w14:paraId="58A3F990" w14:textId="77777777" w:rsidR="00ED2698" w:rsidRPr="005B0EA6" w:rsidRDefault="00ED2698" w:rsidP="004F1384">
      <w:pPr>
        <w:pStyle w:val="NoSpacing"/>
      </w:pPr>
      <w:r w:rsidRPr="005B0EA6">
        <w:t>Payments are due on the 1</w:t>
      </w:r>
      <w:r w:rsidRPr="005B0EA6">
        <w:rPr>
          <w:vertAlign w:val="superscript"/>
        </w:rPr>
        <w:t>st</w:t>
      </w:r>
      <w:r w:rsidRPr="005B0EA6">
        <w:t xml:space="preserve"> of each month and if not paid by the 10</w:t>
      </w:r>
      <w:r w:rsidRPr="005B0EA6">
        <w:rPr>
          <w:vertAlign w:val="superscript"/>
        </w:rPr>
        <w:t>th</w:t>
      </w:r>
      <w:r w:rsidRPr="005B0EA6">
        <w:t>, a $25 late fee; not paid by the 25</w:t>
      </w:r>
      <w:r w:rsidRPr="005B0EA6">
        <w:rPr>
          <w:vertAlign w:val="superscript"/>
        </w:rPr>
        <w:t>th</w:t>
      </w:r>
      <w:r w:rsidRPr="005B0EA6">
        <w:t xml:space="preserve"> a $50 late fee and not paid by the 30</w:t>
      </w:r>
      <w:r w:rsidRPr="005B0EA6">
        <w:rPr>
          <w:vertAlign w:val="superscript"/>
        </w:rPr>
        <w:t>th</w:t>
      </w:r>
      <w:r w:rsidRPr="005B0EA6">
        <w:t xml:space="preserve"> a $75 late fee will apply.</w:t>
      </w:r>
    </w:p>
    <w:p w14:paraId="58A3F991" w14:textId="77777777" w:rsidR="00ED2698" w:rsidRDefault="00ED2698" w:rsidP="004F1384">
      <w:pPr>
        <w:pStyle w:val="NoSpacing"/>
      </w:pPr>
    </w:p>
    <w:p w14:paraId="58A3F992" w14:textId="77777777" w:rsidR="00ED2698" w:rsidRDefault="00641F79" w:rsidP="004F1384">
      <w:pPr>
        <w:pStyle w:val="NoSpacing"/>
      </w:pPr>
      <w:r>
        <w:t xml:space="preserve">A termination </w:t>
      </w:r>
      <w:r w:rsidR="00ED2698">
        <w:t>fee of $150.00</w:t>
      </w:r>
      <w:r w:rsidR="00EC7C42">
        <w:t xml:space="preserve"> </w:t>
      </w:r>
      <w:r w:rsidR="00ED2698">
        <w:t>will be charged if a student withdraws.  Subject to change, except for students already enrolled and attending.</w:t>
      </w:r>
    </w:p>
    <w:p w14:paraId="58A3F993" w14:textId="77777777" w:rsidR="00ED2698" w:rsidRDefault="00ED2698" w:rsidP="004F1384">
      <w:pPr>
        <w:pStyle w:val="NoSpacing"/>
      </w:pPr>
    </w:p>
    <w:p w14:paraId="58A3F994" w14:textId="77777777" w:rsidR="00ED2698" w:rsidRPr="0078509F" w:rsidRDefault="00ED2698" w:rsidP="00356DC3">
      <w:pPr>
        <w:pStyle w:val="Heading3"/>
      </w:pPr>
      <w:bookmarkStart w:id="13" w:name="_Toc20989331"/>
      <w:bookmarkStart w:id="14" w:name="_Toc21000066"/>
      <w:r w:rsidRPr="00915AAE">
        <w:t>SCHOOL GRADING SYSTEM</w:t>
      </w:r>
      <w:bookmarkEnd w:id="13"/>
      <w:bookmarkEnd w:id="14"/>
    </w:p>
    <w:p w14:paraId="58A3F995" w14:textId="77777777" w:rsidR="00ED2698" w:rsidRDefault="00ED2698" w:rsidP="004F1384">
      <w:pPr>
        <w:pStyle w:val="NoSpacing"/>
      </w:pPr>
      <w:proofErr w:type="gramStart"/>
      <w:r>
        <w:t>Students</w:t>
      </w:r>
      <w:proofErr w:type="gramEnd"/>
      <w:r>
        <w:t xml:space="preserve"> written </w:t>
      </w:r>
      <w:proofErr w:type="gramStart"/>
      <w:r>
        <w:t>test</w:t>
      </w:r>
      <w:proofErr w:type="gramEnd"/>
      <w:r>
        <w:t xml:space="preserve"> </w:t>
      </w:r>
      <w:proofErr w:type="gramStart"/>
      <w:r>
        <w:t>are</w:t>
      </w:r>
      <w:proofErr w:type="gramEnd"/>
      <w:r>
        <w:t xml:space="preserve"> graded according to the following system.</w:t>
      </w:r>
    </w:p>
    <w:p w14:paraId="58A3F996" w14:textId="77777777" w:rsidR="00ED2698" w:rsidRDefault="00ED2698" w:rsidP="004F1384">
      <w:pPr>
        <w:pStyle w:val="NoSpacing"/>
      </w:pPr>
      <w:r>
        <w:t>A: 95-100………………………………………………………………………………………………………………………………</w:t>
      </w:r>
      <w:proofErr w:type="gramStart"/>
      <w:r>
        <w:t>…..</w:t>
      </w:r>
      <w:proofErr w:type="gramEnd"/>
      <w:r>
        <w:t>Excellent</w:t>
      </w:r>
    </w:p>
    <w:p w14:paraId="58A3F997" w14:textId="77777777" w:rsidR="00ED2698" w:rsidRDefault="00ED2698" w:rsidP="004F1384">
      <w:pPr>
        <w:pStyle w:val="NoSpacing"/>
      </w:pPr>
      <w:r>
        <w:t>B: 85-94………………………………………………………………………………………………………………………………………</w:t>
      </w:r>
      <w:proofErr w:type="gramStart"/>
      <w:r>
        <w:t>….Good</w:t>
      </w:r>
      <w:proofErr w:type="gramEnd"/>
    </w:p>
    <w:p w14:paraId="58A3F998" w14:textId="77777777" w:rsidR="00ED2698" w:rsidRDefault="00ED2698" w:rsidP="004F1384">
      <w:pPr>
        <w:pStyle w:val="NoSpacing"/>
      </w:pPr>
      <w:r>
        <w:t>F: 0-84………………………………………………………………………………………………………………………………………</w:t>
      </w:r>
      <w:proofErr w:type="gramStart"/>
      <w:r>
        <w:t>…..</w:t>
      </w:r>
      <w:proofErr w:type="gramEnd"/>
      <w:r>
        <w:t>Failure</w:t>
      </w:r>
    </w:p>
    <w:p w14:paraId="58A3F999" w14:textId="77777777" w:rsidR="00ED2698" w:rsidRDefault="00ED2698" w:rsidP="004F1384">
      <w:pPr>
        <w:pStyle w:val="NoSpacing"/>
      </w:pPr>
    </w:p>
    <w:p w14:paraId="58A3F99A" w14:textId="77777777" w:rsidR="00ED2698" w:rsidRDefault="00ED2698" w:rsidP="004F1384">
      <w:pPr>
        <w:pStyle w:val="NoSpacing"/>
      </w:pPr>
      <w:r>
        <w:t>Formal evaluation of student practical work is graded based on a YES/NO format that is converted into a percentage and into the GPA.</w:t>
      </w:r>
    </w:p>
    <w:p w14:paraId="58A3F99B" w14:textId="77777777" w:rsidR="00ED2698" w:rsidRDefault="00ED2698" w:rsidP="004F1384">
      <w:pPr>
        <w:pStyle w:val="NoSpacing"/>
      </w:pPr>
    </w:p>
    <w:p w14:paraId="58A3F99C" w14:textId="77777777" w:rsidR="00ED2698" w:rsidRDefault="00ED2698" w:rsidP="00AA594D">
      <w:pPr>
        <w:pStyle w:val="NoSpacing"/>
      </w:pPr>
      <w:r>
        <w:t>Clinic work is NOT factored into the overall GPA.</w:t>
      </w:r>
    </w:p>
    <w:p w14:paraId="58A3F99D" w14:textId="77777777" w:rsidR="00ED2698" w:rsidRDefault="00ED2698" w:rsidP="00AA594D">
      <w:pPr>
        <w:pStyle w:val="NoSpacing"/>
      </w:pPr>
    </w:p>
    <w:p w14:paraId="58A3F99E" w14:textId="77777777" w:rsidR="00ED2698" w:rsidRDefault="00ED2698" w:rsidP="004F1384">
      <w:pPr>
        <w:pStyle w:val="NoSpacing"/>
      </w:pPr>
      <w:r>
        <w:t>Students are expected to maintain satisfactory progress consistent with their own ability with a minimum average of 85.</w:t>
      </w:r>
    </w:p>
    <w:p w14:paraId="58A3F99F" w14:textId="77777777" w:rsidR="00ED2698" w:rsidRPr="00014AE4" w:rsidRDefault="00ED2698" w:rsidP="004042C0">
      <w:pPr>
        <w:pStyle w:val="NoSpacing"/>
        <w:jc w:val="center"/>
        <w:rPr>
          <w:b/>
        </w:rPr>
      </w:pPr>
    </w:p>
    <w:p w14:paraId="58A3F9A0" w14:textId="77777777" w:rsidR="00ED2698" w:rsidRDefault="00ED2698" w:rsidP="004F1384">
      <w:pPr>
        <w:pStyle w:val="NoSpacing"/>
      </w:pPr>
      <w:r>
        <w:t xml:space="preserve">Tests are given in each subject, theory and practical.  All tests must be completed and passed before the student can take the final examination.  </w:t>
      </w:r>
      <w:r w:rsidRPr="0073389A">
        <w:t xml:space="preserve"> A monthly progress report is given each month.</w:t>
      </w:r>
    </w:p>
    <w:p w14:paraId="58A3F9A1" w14:textId="77777777" w:rsidR="00ED2698" w:rsidRDefault="00ED2698" w:rsidP="004F1384">
      <w:pPr>
        <w:pStyle w:val="NoSpacing"/>
      </w:pPr>
    </w:p>
    <w:p w14:paraId="58A3F9A2" w14:textId="77777777" w:rsidR="00ED2698" w:rsidRDefault="00ED2698" w:rsidP="00A1380F">
      <w:pPr>
        <w:pStyle w:val="NoSpacing"/>
      </w:pPr>
    </w:p>
    <w:p w14:paraId="58A3F9A3" w14:textId="77777777" w:rsidR="00ED2698" w:rsidRPr="00915AAE" w:rsidRDefault="00ED2698" w:rsidP="00356DC3">
      <w:pPr>
        <w:pStyle w:val="Heading3"/>
      </w:pPr>
      <w:bookmarkStart w:id="15" w:name="_Toc20989332"/>
      <w:bookmarkStart w:id="16" w:name="_Toc21000067"/>
      <w:r w:rsidRPr="00915AAE">
        <w:t>LIBRARY</w:t>
      </w:r>
      <w:bookmarkEnd w:id="15"/>
      <w:bookmarkEnd w:id="16"/>
    </w:p>
    <w:p w14:paraId="58A3F9A4" w14:textId="77777777" w:rsidR="00ED2698" w:rsidRDefault="00ED2698" w:rsidP="00A1380F">
      <w:pPr>
        <w:pStyle w:val="NoSpacing"/>
      </w:pPr>
      <w:r>
        <w:t>Students may check out materials from the school library.  It offers a wide variety of audio-visual aids, plus outstanding reference materials, such as transparencies, charts, slides, journals, and many books.  All materials remain the property of the school.</w:t>
      </w:r>
    </w:p>
    <w:p w14:paraId="58A3F9A5" w14:textId="77777777" w:rsidR="00ED2698" w:rsidRDefault="00ED2698" w:rsidP="00A1380F">
      <w:pPr>
        <w:pStyle w:val="NoSpacing"/>
      </w:pPr>
    </w:p>
    <w:p w14:paraId="58A3F9A6" w14:textId="77777777" w:rsidR="00ED2698" w:rsidRDefault="00ED2698" w:rsidP="00A1380F">
      <w:pPr>
        <w:pStyle w:val="NoSpacing"/>
      </w:pPr>
    </w:p>
    <w:p w14:paraId="58A3F9A7" w14:textId="77777777" w:rsidR="00ED2698" w:rsidRDefault="00ED2698" w:rsidP="00A1380F">
      <w:pPr>
        <w:pStyle w:val="NoSpacing"/>
      </w:pPr>
    </w:p>
    <w:p w14:paraId="58A3F9A8" w14:textId="77777777" w:rsidR="00ED2698" w:rsidRDefault="00ED2698" w:rsidP="00A1380F">
      <w:pPr>
        <w:pStyle w:val="NoSpacing"/>
      </w:pPr>
    </w:p>
    <w:p w14:paraId="58A3F9A9" w14:textId="77777777" w:rsidR="00ED2698" w:rsidRDefault="00ED2698" w:rsidP="00A1380F">
      <w:pPr>
        <w:pStyle w:val="NoSpacing"/>
        <w:jc w:val="center"/>
        <w:rPr>
          <w:b/>
          <w:u w:val="single"/>
        </w:rPr>
      </w:pPr>
    </w:p>
    <w:p w14:paraId="58A3F9AA" w14:textId="77777777" w:rsidR="00ED2698" w:rsidRDefault="00ED2698" w:rsidP="00A1380F">
      <w:pPr>
        <w:pStyle w:val="NoSpacing"/>
        <w:jc w:val="center"/>
        <w:rPr>
          <w:b/>
          <w:u w:val="single"/>
        </w:rPr>
      </w:pPr>
    </w:p>
    <w:p w14:paraId="58A3F9AB" w14:textId="77777777" w:rsidR="00ED2698" w:rsidRDefault="00ED2698" w:rsidP="00A1380F">
      <w:pPr>
        <w:pStyle w:val="NoSpacing"/>
        <w:jc w:val="center"/>
        <w:rPr>
          <w:b/>
          <w:u w:val="single"/>
        </w:rPr>
      </w:pPr>
    </w:p>
    <w:p w14:paraId="58A3F9AC" w14:textId="77777777" w:rsidR="00E32F6B" w:rsidRDefault="00E32F6B" w:rsidP="00A1380F">
      <w:pPr>
        <w:pStyle w:val="NoSpacing"/>
        <w:jc w:val="center"/>
        <w:rPr>
          <w:b/>
          <w:u w:val="single"/>
        </w:rPr>
      </w:pPr>
    </w:p>
    <w:p w14:paraId="58A3F9AD" w14:textId="77777777" w:rsidR="000730DB" w:rsidRDefault="000730DB">
      <w:pPr>
        <w:rPr>
          <w:rFonts w:ascii="Calibri" w:eastAsia="Calibri" w:hAnsi="Calibri"/>
          <w:b/>
          <w:sz w:val="22"/>
          <w:szCs w:val="22"/>
          <w:u w:val="single"/>
        </w:rPr>
      </w:pPr>
      <w:r>
        <w:rPr>
          <w:b/>
          <w:u w:val="single"/>
        </w:rPr>
        <w:br w:type="page"/>
      </w:r>
    </w:p>
    <w:p w14:paraId="58A3F9AE" w14:textId="77777777" w:rsidR="00ED2698" w:rsidRDefault="00ED2698" w:rsidP="00A1380F">
      <w:pPr>
        <w:pStyle w:val="NoSpacing"/>
        <w:jc w:val="center"/>
        <w:rPr>
          <w:b/>
          <w:u w:val="single"/>
        </w:rPr>
      </w:pPr>
    </w:p>
    <w:p w14:paraId="58A3F9AF" w14:textId="77777777" w:rsidR="00ED2698" w:rsidRDefault="00ED2698" w:rsidP="00356DC3">
      <w:pPr>
        <w:pStyle w:val="Heading3"/>
      </w:pPr>
      <w:bookmarkStart w:id="17" w:name="_Toc21000068"/>
      <w:r w:rsidRPr="00915AAE">
        <w:t>SCHEDULE</w:t>
      </w:r>
      <w:bookmarkEnd w:id="17"/>
    </w:p>
    <w:p w14:paraId="58A3F9B0" w14:textId="77777777" w:rsidR="00ED2698" w:rsidRPr="00915AAE" w:rsidRDefault="00ED2698" w:rsidP="00A1380F">
      <w:pPr>
        <w:pStyle w:val="NoSpacing"/>
        <w:jc w:val="center"/>
        <w:rPr>
          <w:b/>
          <w:u w:val="single"/>
        </w:rPr>
      </w:pPr>
    </w:p>
    <w:p w14:paraId="58A3F9B1" w14:textId="77777777" w:rsidR="0073389A" w:rsidRPr="0073389A" w:rsidRDefault="0073389A" w:rsidP="0073389A">
      <w:pPr>
        <w:pStyle w:val="NoSpacing"/>
        <w:rPr>
          <w:szCs w:val="20"/>
        </w:rPr>
      </w:pPr>
      <w:r w:rsidRPr="0073389A">
        <w:rPr>
          <w:szCs w:val="20"/>
        </w:rPr>
        <w:t xml:space="preserve">All students are full-time and scheduled to attend 30 hours weekly from 8:00 am to 4:00 pm Tuesday through Friday with 30 minutes scheduled for lunch. </w:t>
      </w:r>
    </w:p>
    <w:p w14:paraId="58A3F9B2" w14:textId="77777777" w:rsidR="00ED2698" w:rsidRPr="00111BC6" w:rsidRDefault="00ED2698" w:rsidP="00A1380F">
      <w:pPr>
        <w:pStyle w:val="NoSpacing"/>
        <w:jc w:val="center"/>
        <w:rPr>
          <w:b/>
        </w:rPr>
      </w:pPr>
    </w:p>
    <w:p w14:paraId="58A3F9B3" w14:textId="77777777" w:rsidR="00ED2698" w:rsidRDefault="00ED2698" w:rsidP="00A1380F">
      <w:pPr>
        <w:pStyle w:val="NoSpacing"/>
      </w:pPr>
      <w:r>
        <w:t xml:space="preserve">Daily Schedule: Day Classes </w:t>
      </w:r>
    </w:p>
    <w:p w14:paraId="58A3F9B4" w14:textId="77777777" w:rsidR="00ED2698" w:rsidRDefault="00ED2698" w:rsidP="00A1380F">
      <w:pPr>
        <w:pStyle w:val="NoSpacing"/>
        <w:rPr>
          <w:u w:val="single"/>
        </w:rPr>
      </w:pPr>
      <w:r>
        <w:rPr>
          <w:u w:val="single"/>
        </w:rPr>
        <w:t xml:space="preserve">Tuesday </w:t>
      </w:r>
      <w:proofErr w:type="gramStart"/>
      <w:r>
        <w:rPr>
          <w:u w:val="single"/>
        </w:rPr>
        <w:t>thru</w:t>
      </w:r>
      <w:proofErr w:type="gramEnd"/>
      <w:r>
        <w:rPr>
          <w:u w:val="single"/>
        </w:rPr>
        <w:t xml:space="preserve"> Thursday Schedule </w:t>
      </w:r>
    </w:p>
    <w:p w14:paraId="58A3F9B5" w14:textId="77777777" w:rsidR="00ED2698" w:rsidRDefault="00ED2698" w:rsidP="00A1380F">
      <w:pPr>
        <w:pStyle w:val="NoSpacing"/>
      </w:pPr>
      <w:r>
        <w:t>Theory Class…………………………………………………………………………………………………………………….…8:00-10:00 am</w:t>
      </w:r>
    </w:p>
    <w:p w14:paraId="58A3F9B6" w14:textId="77777777" w:rsidR="00ED2698" w:rsidRDefault="00ED2698" w:rsidP="00A1380F">
      <w:pPr>
        <w:pStyle w:val="NoSpacing"/>
      </w:pPr>
      <w:r>
        <w:t xml:space="preserve">Break (Alternating </w:t>
      </w:r>
      <w:proofErr w:type="gramStart"/>
      <w:r>
        <w:t>Periods)…</w:t>
      </w:r>
      <w:proofErr w:type="gramEnd"/>
      <w:r>
        <w:t>……………………………………………………………………………………</w:t>
      </w:r>
      <w:r w:rsidR="00EC7C42">
        <w:t>.</w:t>
      </w:r>
      <w:r>
        <w:t>……….10:00-10:10am</w:t>
      </w:r>
    </w:p>
    <w:p w14:paraId="58A3F9B7" w14:textId="77777777" w:rsidR="00ED2698" w:rsidRDefault="00ED2698" w:rsidP="00A1380F">
      <w:pPr>
        <w:pStyle w:val="NoSpacing"/>
      </w:pPr>
      <w:r>
        <w:t>Students in Practical Class or on Clinic Floor………………………………………………………………….10:10am–3:30pm</w:t>
      </w:r>
    </w:p>
    <w:p w14:paraId="58A3F9B8" w14:textId="77777777" w:rsidR="00ED2698" w:rsidRDefault="00ED2698" w:rsidP="00A1380F">
      <w:pPr>
        <w:pStyle w:val="NoSpacing"/>
      </w:pPr>
      <w:r>
        <w:t>Lunch-30 minutes (Alternating)…………………………………………………………………………………</w:t>
      </w:r>
      <w:r w:rsidR="00D67093">
        <w:t>….12:00p</w:t>
      </w:r>
      <w:r>
        <w:t>m-12:30pm</w:t>
      </w:r>
    </w:p>
    <w:p w14:paraId="58A3F9B9" w14:textId="77777777" w:rsidR="00ED2698" w:rsidRDefault="00ED2698" w:rsidP="00A1380F">
      <w:pPr>
        <w:pStyle w:val="NoSpacing"/>
      </w:pPr>
      <w:r>
        <w:t>Afternoon Break (Alternating)……………………………………………………………………………………………...2:00-2:10 pm</w:t>
      </w:r>
    </w:p>
    <w:p w14:paraId="58A3F9BA" w14:textId="77777777" w:rsidR="00ED2698" w:rsidRDefault="00ED2698" w:rsidP="0069718E">
      <w:pPr>
        <w:pStyle w:val="NoSpacing"/>
      </w:pPr>
      <w:r>
        <w:t>Students in Practical Class or on Clinic Floor…………………………………………………………………….2:10pm–3:30pm</w:t>
      </w:r>
    </w:p>
    <w:p w14:paraId="58A3F9BB" w14:textId="77777777" w:rsidR="00ED2698" w:rsidRPr="00111BC6" w:rsidRDefault="00ED2698" w:rsidP="00A1380F">
      <w:pPr>
        <w:pStyle w:val="NoSpacing"/>
        <w:rPr>
          <w:sz w:val="16"/>
          <w:szCs w:val="16"/>
        </w:rPr>
      </w:pPr>
      <w:r>
        <w:t>Theory of Bacteriology, Sterilization, Sanitation and Duties</w:t>
      </w:r>
    </w:p>
    <w:p w14:paraId="58A3F9BC" w14:textId="77777777" w:rsidR="00ED2698" w:rsidRDefault="00ED2698" w:rsidP="00A1380F">
      <w:pPr>
        <w:pStyle w:val="NoSpacing"/>
      </w:pPr>
      <w:r>
        <w:t>Includes All Students…………………………………………………………………………………………………………….3:30-4:00 pm</w:t>
      </w:r>
    </w:p>
    <w:p w14:paraId="58A3F9BD" w14:textId="77777777" w:rsidR="00ED2698" w:rsidRDefault="00ED2698" w:rsidP="00A1380F">
      <w:pPr>
        <w:pStyle w:val="NoSpacing"/>
      </w:pPr>
      <w:r>
        <w:t>Check Out………………………………………………………………………………………………………………………………….…4:00 pm</w:t>
      </w:r>
    </w:p>
    <w:p w14:paraId="58A3F9BE" w14:textId="77777777" w:rsidR="00ED2698" w:rsidRDefault="00ED2698" w:rsidP="00A1380F">
      <w:pPr>
        <w:pStyle w:val="NoSpacing"/>
      </w:pPr>
    </w:p>
    <w:p w14:paraId="58A3F9BF" w14:textId="77777777" w:rsidR="00ED2698" w:rsidRDefault="00ED2698" w:rsidP="00A1380F">
      <w:pPr>
        <w:pStyle w:val="NoSpacing"/>
        <w:rPr>
          <w:u w:val="single"/>
        </w:rPr>
      </w:pPr>
      <w:r>
        <w:rPr>
          <w:u w:val="single"/>
        </w:rPr>
        <w:t>Friday Schedule</w:t>
      </w:r>
    </w:p>
    <w:p w14:paraId="58A3F9C0" w14:textId="77777777" w:rsidR="00ED2698" w:rsidRDefault="00ED2698" w:rsidP="00A1380F">
      <w:pPr>
        <w:pStyle w:val="NoSpacing"/>
      </w:pPr>
      <w:r>
        <w:t xml:space="preserve">All Students (with required </w:t>
      </w:r>
      <w:proofErr w:type="gramStart"/>
      <w:r>
        <w:t>amount</w:t>
      </w:r>
      <w:proofErr w:type="gramEnd"/>
      <w:r>
        <w:t xml:space="preserve"> of hours) Work on Clinic Floor………………………</w:t>
      </w:r>
      <w:proofErr w:type="gramStart"/>
      <w:r>
        <w:t>…..…..</w:t>
      </w:r>
      <w:proofErr w:type="gramEnd"/>
      <w:r>
        <w:t>8:00am – 3:30pm</w:t>
      </w:r>
    </w:p>
    <w:p w14:paraId="58A3F9C1" w14:textId="77777777" w:rsidR="00ED2698" w:rsidRDefault="00ED2698" w:rsidP="00A1380F">
      <w:pPr>
        <w:pStyle w:val="NoSpacing"/>
      </w:pPr>
      <w:r>
        <w:t>Break (Alternating)……………………………………………………………………………………………………………10:00-10:10am</w:t>
      </w:r>
    </w:p>
    <w:p w14:paraId="58A3F9C2" w14:textId="77777777" w:rsidR="00ED2698" w:rsidRDefault="00ED2698" w:rsidP="00A1380F">
      <w:pPr>
        <w:pStyle w:val="NoSpacing"/>
      </w:pPr>
      <w:r>
        <w:t>Lunch-30 minutes (Alternating)………………</w:t>
      </w:r>
      <w:r w:rsidR="00D67093">
        <w:t>………………………………………………………………….…12:00p</w:t>
      </w:r>
      <w:r>
        <w:t>m-12:30pm</w:t>
      </w:r>
    </w:p>
    <w:p w14:paraId="58A3F9C3" w14:textId="77777777" w:rsidR="00ED2698" w:rsidRDefault="00ED2698" w:rsidP="00A1380F">
      <w:pPr>
        <w:pStyle w:val="NoSpacing"/>
      </w:pPr>
      <w:r>
        <w:t>Afternoon Break (Alternating)……………………………………………………………………………………………….2:00-2:10pm</w:t>
      </w:r>
    </w:p>
    <w:p w14:paraId="58A3F9C4" w14:textId="77777777" w:rsidR="00ED2698" w:rsidRDefault="00ED2698" w:rsidP="00A1380F">
      <w:pPr>
        <w:pStyle w:val="NoSpacing"/>
      </w:pPr>
      <w:r>
        <w:t>Students in Practical Class or on Clinic Floor…………………………………………………………………….2:10pm–3:30pm</w:t>
      </w:r>
    </w:p>
    <w:p w14:paraId="58A3F9C5" w14:textId="77777777" w:rsidR="00ED2698" w:rsidRDefault="00ED2698" w:rsidP="00A1380F">
      <w:pPr>
        <w:pStyle w:val="NoSpacing"/>
      </w:pPr>
      <w:r>
        <w:t>Sanitation and Duties-Includes All Students……………………………………………………………………</w:t>
      </w:r>
      <w:proofErr w:type="gramStart"/>
      <w:r>
        <w:t>…..</w:t>
      </w:r>
      <w:proofErr w:type="gramEnd"/>
      <w:r>
        <w:t>3:30-4:00pm</w:t>
      </w:r>
    </w:p>
    <w:p w14:paraId="58A3F9C6" w14:textId="77777777" w:rsidR="00ED2698" w:rsidRDefault="00ED2698" w:rsidP="00A1380F">
      <w:pPr>
        <w:pStyle w:val="NoSpacing"/>
      </w:pPr>
      <w:r>
        <w:t>Check Out…………………………………………………………………………………………………………………………………….4:00pm</w:t>
      </w:r>
    </w:p>
    <w:p w14:paraId="58A3F9C7" w14:textId="77777777" w:rsidR="00ED2698" w:rsidRDefault="00ED2698" w:rsidP="00A1380F">
      <w:pPr>
        <w:pStyle w:val="NoSpacing"/>
      </w:pPr>
    </w:p>
    <w:p w14:paraId="58A3F9C8" w14:textId="77777777" w:rsidR="00ED2698" w:rsidRDefault="00ED2698" w:rsidP="00257698">
      <w:pPr>
        <w:pStyle w:val="NoSpacing"/>
      </w:pPr>
    </w:p>
    <w:p w14:paraId="58A3F9C9" w14:textId="77777777" w:rsidR="00ED2698" w:rsidRDefault="00ED2698" w:rsidP="006B3970">
      <w:pPr>
        <w:pStyle w:val="NoSpacing"/>
      </w:pPr>
    </w:p>
    <w:p w14:paraId="58A3F9CA" w14:textId="77777777" w:rsidR="00ED2698" w:rsidRPr="0078509F" w:rsidRDefault="00ED2698" w:rsidP="00356DC3">
      <w:pPr>
        <w:pStyle w:val="Heading3"/>
        <w:jc w:val="center"/>
      </w:pPr>
      <w:r>
        <w:br w:type="page"/>
      </w:r>
      <w:bookmarkStart w:id="18" w:name="_Toc21000069"/>
      <w:r w:rsidRPr="00915AAE">
        <w:lastRenderedPageBreak/>
        <w:t>COURSE: COSMETOLOGY</w:t>
      </w:r>
      <w:r w:rsidR="00EC7C42">
        <w:t xml:space="preserve"> </w:t>
      </w:r>
      <w:bookmarkEnd w:id="18"/>
    </w:p>
    <w:p w14:paraId="58A3F9CB" w14:textId="77777777" w:rsidR="00641F79" w:rsidRDefault="00641F79" w:rsidP="00611506">
      <w:pPr>
        <w:pStyle w:val="NoSpacing"/>
      </w:pPr>
    </w:p>
    <w:p w14:paraId="58A3F9CC" w14:textId="77777777" w:rsidR="00ED2698" w:rsidRDefault="00F94A10" w:rsidP="00611506">
      <w:pPr>
        <w:pStyle w:val="NoSpacing"/>
      </w:pPr>
      <w:r>
        <w:rPr>
          <w:b/>
          <w:sz w:val="24"/>
        </w:rPr>
        <w:t>COURSE DESCRIPTION</w:t>
      </w:r>
      <w:proofErr w:type="gramStart"/>
      <w:r>
        <w:rPr>
          <w:b/>
          <w:sz w:val="24"/>
        </w:rPr>
        <w:t>:</w:t>
      </w:r>
      <w:r w:rsidRPr="00F94A10">
        <w:rPr>
          <w:b/>
          <w:sz w:val="24"/>
        </w:rPr>
        <w:t xml:space="preserve">  </w:t>
      </w:r>
      <w:r w:rsidR="00ED2698">
        <w:t>The</w:t>
      </w:r>
      <w:proofErr w:type="gramEnd"/>
      <w:r w:rsidR="00ED2698">
        <w:t xml:space="preserve"> State of Mississippi Law requirements for theory and practical classes in cosmetology are divided approximately into 60 percent clinic work and 40 percent classroom work (both theory and practical application).  </w:t>
      </w:r>
      <w:r w:rsidR="00756EBA">
        <w:t>Total course length is 1500 hours.</w:t>
      </w:r>
    </w:p>
    <w:p w14:paraId="58A3F9CD" w14:textId="77777777" w:rsidR="00ED2698" w:rsidRDefault="00ED2698" w:rsidP="00611506">
      <w:pPr>
        <w:pStyle w:val="NoSpacing"/>
      </w:pPr>
    </w:p>
    <w:p w14:paraId="58A3F9CE" w14:textId="77777777" w:rsidR="00ED2698" w:rsidRDefault="00ED2698" w:rsidP="00611506">
      <w:pPr>
        <w:pStyle w:val="NoSpacing"/>
      </w:pPr>
    </w:p>
    <w:p w14:paraId="58A3F9CF" w14:textId="77777777" w:rsidR="00ED2698" w:rsidRDefault="00ED2698" w:rsidP="00611506">
      <w:pPr>
        <w:pStyle w:val="NoSpacing"/>
      </w:pPr>
      <w:r w:rsidRPr="00F94A10">
        <w:rPr>
          <w:b/>
          <w:sz w:val="24"/>
        </w:rPr>
        <w:t>COURSE OBJECTIVE</w:t>
      </w:r>
      <w:proofErr w:type="gramStart"/>
      <w:r w:rsidR="00F94A10" w:rsidRPr="00F94A10">
        <w:rPr>
          <w:b/>
          <w:sz w:val="24"/>
        </w:rPr>
        <w:t xml:space="preserve">:  </w:t>
      </w:r>
      <w:r w:rsidR="00F94A10">
        <w:t>The</w:t>
      </w:r>
      <w:proofErr w:type="gramEnd"/>
      <w:r w:rsidR="00F94A10">
        <w:t xml:space="preserve"> cosmetology course </w:t>
      </w:r>
      <w:r>
        <w:t xml:space="preserve">is designed for those entering the field of cosmetology to qualify for and obtain </w:t>
      </w:r>
      <w:proofErr w:type="gramStart"/>
      <w:r>
        <w:t>the</w:t>
      </w:r>
      <w:proofErr w:type="gramEnd"/>
      <w:r>
        <w:t xml:space="preserve"> initial license as a professional cosmetologist.  This course includes training in all phases of cosmetology.</w:t>
      </w:r>
    </w:p>
    <w:p w14:paraId="58A3F9D0" w14:textId="77777777" w:rsidR="00ED2698" w:rsidRDefault="00ED2698" w:rsidP="00611506">
      <w:pPr>
        <w:pStyle w:val="NoSpacing"/>
      </w:pPr>
    </w:p>
    <w:p w14:paraId="58A3F9D1" w14:textId="77777777" w:rsidR="00ED2698" w:rsidRDefault="00ED2698" w:rsidP="00611506">
      <w:pPr>
        <w:pStyle w:val="NoSpacing"/>
      </w:pPr>
      <w:r>
        <w:t>SUBJECT:</w:t>
      </w:r>
      <w:r>
        <w:tab/>
      </w:r>
      <w:r>
        <w:tab/>
      </w:r>
      <w:r>
        <w:tab/>
      </w:r>
      <w:r>
        <w:tab/>
      </w:r>
      <w:r>
        <w:tab/>
      </w:r>
      <w:r>
        <w:tab/>
      </w:r>
      <w:r>
        <w:tab/>
      </w:r>
      <w:r>
        <w:tab/>
      </w:r>
      <w:r>
        <w:tab/>
        <w:t xml:space="preserve">                             HOURS:</w:t>
      </w:r>
    </w:p>
    <w:p w14:paraId="58A3F9D2" w14:textId="77777777" w:rsidR="00ED2698" w:rsidRDefault="00ED2698" w:rsidP="00611506">
      <w:pPr>
        <w:pStyle w:val="NoSpacing"/>
      </w:pPr>
      <w:r>
        <w:t>Shampooing………………………………………………………………………………………………………………………………………….75</w:t>
      </w:r>
    </w:p>
    <w:p w14:paraId="58A3F9D3" w14:textId="77777777" w:rsidR="00ED2698" w:rsidRDefault="00ED2698" w:rsidP="00611506">
      <w:pPr>
        <w:pStyle w:val="NoSpacing"/>
      </w:pPr>
      <w:r>
        <w:t>Facial Massage………………………………………………………………………………………………………………………………………25</w:t>
      </w:r>
    </w:p>
    <w:p w14:paraId="58A3F9D4" w14:textId="77777777" w:rsidR="00ED2698" w:rsidRPr="002E2F96" w:rsidRDefault="00ED2698" w:rsidP="00611506">
      <w:pPr>
        <w:pStyle w:val="NoSpacing"/>
      </w:pPr>
      <w:r>
        <w:t>Eyebrow Arch……………………………………………………………………………………………………………………………………</w:t>
      </w:r>
      <w:proofErr w:type="gramStart"/>
      <w:r>
        <w:t>…..</w:t>
      </w:r>
      <w:proofErr w:type="gramEnd"/>
      <w:r>
        <w:t>15</w:t>
      </w:r>
    </w:p>
    <w:p w14:paraId="58A3F9D5" w14:textId="77777777" w:rsidR="00ED2698" w:rsidRDefault="00ED2698" w:rsidP="00611506">
      <w:pPr>
        <w:pStyle w:val="NoSpacing"/>
      </w:pPr>
      <w:r>
        <w:t>Scalp Treatments………………………………………………………………………………………………………………………………</w:t>
      </w:r>
      <w:proofErr w:type="gramStart"/>
      <w:r>
        <w:t>…..</w:t>
      </w:r>
      <w:proofErr w:type="gramEnd"/>
      <w:r>
        <w:t>30</w:t>
      </w:r>
    </w:p>
    <w:p w14:paraId="58A3F9D6" w14:textId="77777777" w:rsidR="00ED2698" w:rsidRDefault="00ED2698" w:rsidP="00611506">
      <w:pPr>
        <w:pStyle w:val="NoSpacing"/>
      </w:pPr>
      <w:r>
        <w:t>Chemistry………………………………………………………………………………………………………………………………………………20</w:t>
      </w:r>
    </w:p>
    <w:p w14:paraId="58A3F9D7" w14:textId="77777777" w:rsidR="00ED2698" w:rsidRDefault="00ED2698" w:rsidP="00611506">
      <w:pPr>
        <w:pStyle w:val="NoSpacing"/>
      </w:pPr>
      <w:r>
        <w:t>Manicuring…………………………………………………………………………………………………………………………………………….30</w:t>
      </w:r>
    </w:p>
    <w:p w14:paraId="58A3F9D8" w14:textId="77777777" w:rsidR="00ED2698" w:rsidRDefault="00ED2698" w:rsidP="00611506">
      <w:pPr>
        <w:pStyle w:val="NoSpacing"/>
      </w:pPr>
      <w:r>
        <w:t>Hand and Arm Massage………………………………………………………………………………………………………………………...10</w:t>
      </w:r>
    </w:p>
    <w:p w14:paraId="58A3F9D9" w14:textId="77777777" w:rsidR="00ED2698" w:rsidRDefault="00ED2698" w:rsidP="00611506">
      <w:pPr>
        <w:pStyle w:val="NoSpacing"/>
      </w:pPr>
      <w:r>
        <w:t>Permanent Waving……………………………………………………………………………………………………………………………</w:t>
      </w:r>
      <w:proofErr w:type="gramStart"/>
      <w:r>
        <w:t>…..</w:t>
      </w:r>
      <w:proofErr w:type="gramEnd"/>
      <w:r>
        <w:t>90</w:t>
      </w:r>
    </w:p>
    <w:p w14:paraId="58A3F9DA" w14:textId="77777777" w:rsidR="00ED2698" w:rsidRDefault="00ED2698" w:rsidP="00611506">
      <w:pPr>
        <w:pStyle w:val="NoSpacing"/>
      </w:pPr>
      <w:r>
        <w:t>Hair Shaping:</w:t>
      </w:r>
    </w:p>
    <w:p w14:paraId="58A3F9DB" w14:textId="77777777" w:rsidR="00ED2698" w:rsidRDefault="00ED2698" w:rsidP="00611506">
      <w:pPr>
        <w:pStyle w:val="NoSpacing"/>
      </w:pPr>
      <w:r>
        <w:tab/>
        <w:t>Razor…………………………………………………………………………………………………………………………………………35</w:t>
      </w:r>
    </w:p>
    <w:p w14:paraId="58A3F9DC" w14:textId="77777777" w:rsidR="00ED2698" w:rsidRDefault="00ED2698" w:rsidP="00611506">
      <w:pPr>
        <w:pStyle w:val="NoSpacing"/>
      </w:pPr>
      <w:r>
        <w:tab/>
        <w:t>Scissors………………………………………………………………………………………………………………………………</w:t>
      </w:r>
      <w:proofErr w:type="gramStart"/>
      <w:r>
        <w:t>…..</w:t>
      </w:r>
      <w:proofErr w:type="gramEnd"/>
      <w:r>
        <w:t>…70</w:t>
      </w:r>
    </w:p>
    <w:p w14:paraId="58A3F9DD" w14:textId="77777777" w:rsidR="00ED2698" w:rsidRDefault="00ED2698" w:rsidP="00611506">
      <w:pPr>
        <w:pStyle w:val="NoSpacing"/>
      </w:pPr>
      <w:r>
        <w:t>Wet waving, Hair setting, Pin Curls……………………………………………………………………………………………………</w:t>
      </w:r>
      <w:proofErr w:type="gramStart"/>
      <w:r>
        <w:t>…..</w:t>
      </w:r>
      <w:proofErr w:type="gramEnd"/>
      <w:r>
        <w:t>80</w:t>
      </w:r>
    </w:p>
    <w:p w14:paraId="58A3F9DE" w14:textId="77777777" w:rsidR="00ED2698" w:rsidRDefault="00ED2698" w:rsidP="00611506">
      <w:pPr>
        <w:pStyle w:val="NoSpacing"/>
      </w:pPr>
      <w:r>
        <w:t>Comb Outs, Iron curls, Blow Drying…………………………………………………………………………………………………</w:t>
      </w:r>
      <w:proofErr w:type="gramStart"/>
      <w:r>
        <w:t>…..</w:t>
      </w:r>
      <w:proofErr w:type="gramEnd"/>
      <w:r>
        <w:t>100</w:t>
      </w:r>
    </w:p>
    <w:p w14:paraId="58A3F9DF" w14:textId="77777777" w:rsidR="00ED2698" w:rsidRDefault="00ED2698" w:rsidP="00611506">
      <w:pPr>
        <w:pStyle w:val="NoSpacing"/>
      </w:pPr>
      <w:r>
        <w:t>Hair Tinting:</w:t>
      </w:r>
    </w:p>
    <w:p w14:paraId="58A3F9E0" w14:textId="77777777" w:rsidR="00ED2698" w:rsidRDefault="00ED2698" w:rsidP="00611506">
      <w:pPr>
        <w:pStyle w:val="NoSpacing"/>
      </w:pPr>
      <w:r>
        <w:tab/>
        <w:t>Hair Tints………………………………………………………………………………………………………………………………</w:t>
      </w:r>
      <w:proofErr w:type="gramStart"/>
      <w:r>
        <w:t>…..</w:t>
      </w:r>
      <w:proofErr w:type="gramEnd"/>
      <w:r>
        <w:t>35</w:t>
      </w:r>
    </w:p>
    <w:p w14:paraId="58A3F9E1" w14:textId="77777777" w:rsidR="00ED2698" w:rsidRDefault="00ED2698" w:rsidP="00611506">
      <w:pPr>
        <w:pStyle w:val="NoSpacing"/>
      </w:pPr>
      <w:r>
        <w:tab/>
        <w:t>Bleaching………………………………………………………………………………………………………………………………….35</w:t>
      </w:r>
    </w:p>
    <w:p w14:paraId="58A3F9E2" w14:textId="77777777" w:rsidR="00ED2698" w:rsidRDefault="00ED2698" w:rsidP="00611506">
      <w:pPr>
        <w:pStyle w:val="NoSpacing"/>
      </w:pPr>
      <w:r>
        <w:tab/>
        <w:t>Eyebrow and Eyelash Dye…………………………………………………………………………………………………</w:t>
      </w:r>
      <w:proofErr w:type="gramStart"/>
      <w:r>
        <w:t>….…..</w:t>
      </w:r>
      <w:proofErr w:type="gramEnd"/>
      <w:r>
        <w:t>10</w:t>
      </w:r>
    </w:p>
    <w:p w14:paraId="58A3F9E3" w14:textId="77777777" w:rsidR="00ED2698" w:rsidRDefault="00ED2698" w:rsidP="00611506">
      <w:pPr>
        <w:pStyle w:val="NoSpacing"/>
      </w:pPr>
      <w:r>
        <w:t>Color Rinses:</w:t>
      </w:r>
    </w:p>
    <w:p w14:paraId="58A3F9E4" w14:textId="77777777" w:rsidR="00ED2698" w:rsidRDefault="00ED2698" w:rsidP="00611506">
      <w:pPr>
        <w:pStyle w:val="NoSpacing"/>
      </w:pPr>
      <w:r>
        <w:tab/>
        <w:t>Temporary……………………………………………………………………………………………………………………………</w:t>
      </w:r>
      <w:proofErr w:type="gramStart"/>
      <w:r>
        <w:t>…..</w:t>
      </w:r>
      <w:proofErr w:type="gramEnd"/>
      <w:r>
        <w:t>15</w:t>
      </w:r>
    </w:p>
    <w:p w14:paraId="58A3F9E5" w14:textId="77777777" w:rsidR="00ED2698" w:rsidRDefault="00ED2698" w:rsidP="00611506">
      <w:pPr>
        <w:pStyle w:val="NoSpacing"/>
      </w:pPr>
      <w:r>
        <w:tab/>
      </w:r>
      <w:proofErr w:type="spellStart"/>
      <w:r>
        <w:t>Semi Permanent</w:t>
      </w:r>
      <w:proofErr w:type="spellEnd"/>
      <w:r>
        <w:t>…………………………………………………………………………………………………………………….…15</w:t>
      </w:r>
    </w:p>
    <w:p w14:paraId="58A3F9E6" w14:textId="77777777" w:rsidR="00ED2698" w:rsidRDefault="00ED2698" w:rsidP="00611506">
      <w:pPr>
        <w:pStyle w:val="NoSpacing"/>
      </w:pPr>
      <w:r>
        <w:tab/>
        <w:t>Wig and Hair Goods………………………………………………………………………………………………………………….10</w:t>
      </w:r>
    </w:p>
    <w:p w14:paraId="58A3F9E7" w14:textId="77777777" w:rsidR="00ED2698" w:rsidRDefault="00ED2698" w:rsidP="00611506">
      <w:pPr>
        <w:pStyle w:val="NoSpacing"/>
      </w:pPr>
      <w:r>
        <w:t>Chemical Relaxing………………………………………………………………………………………………………………………………….25</w:t>
      </w:r>
    </w:p>
    <w:p w14:paraId="58A3F9E8" w14:textId="77777777" w:rsidR="00ED2698" w:rsidRDefault="00ED2698" w:rsidP="00611506">
      <w:pPr>
        <w:pStyle w:val="NoSpacing"/>
      </w:pPr>
      <w:r>
        <w:t xml:space="preserve">Lectures and Instruction on Sanitation, Sterilization, </w:t>
      </w:r>
    </w:p>
    <w:p w14:paraId="58A3F9E9" w14:textId="77777777" w:rsidR="00ED2698" w:rsidRDefault="00ED2698" w:rsidP="00611506">
      <w:pPr>
        <w:pStyle w:val="NoSpacing"/>
      </w:pPr>
      <w:r>
        <w:tab/>
        <w:t>Care and Treatment of Skin, Scalp and Equipment………………………………………………………………….140</w:t>
      </w:r>
    </w:p>
    <w:p w14:paraId="58A3F9EA" w14:textId="77777777" w:rsidR="00ED2698" w:rsidRPr="00A1380F" w:rsidRDefault="00ED2698" w:rsidP="00A1380F">
      <w:pPr>
        <w:pStyle w:val="NoSpacing"/>
      </w:pPr>
      <w:r>
        <w:t>Electricity as Pertaining to Salon Work……………………………………………………………………………………………….….10</w:t>
      </w:r>
    </w:p>
    <w:p w14:paraId="58A3F9EB" w14:textId="77777777" w:rsidR="00ED2698" w:rsidRPr="00662EFB" w:rsidRDefault="00ED2698" w:rsidP="00611506">
      <w:pPr>
        <w:pStyle w:val="NoSpacing"/>
        <w:rPr>
          <w:sz w:val="16"/>
          <w:szCs w:val="16"/>
        </w:rPr>
      </w:pPr>
      <w:r>
        <w:t>Written and Oral Tests………………………………………………………………………………………………………………………</w:t>
      </w:r>
      <w:proofErr w:type="gramStart"/>
      <w:r>
        <w:t>…..</w:t>
      </w:r>
      <w:proofErr w:type="gramEnd"/>
      <w:r>
        <w:t>75</w:t>
      </w:r>
    </w:p>
    <w:p w14:paraId="58A3F9EC" w14:textId="77777777" w:rsidR="00ED2698" w:rsidRDefault="00ED2698" w:rsidP="00611506">
      <w:pPr>
        <w:pStyle w:val="NoSpacing"/>
      </w:pPr>
      <w:r>
        <w:t>Theory and Demonstration………………………………………………………………………………………………………………….400</w:t>
      </w:r>
    </w:p>
    <w:p w14:paraId="58A3F9ED" w14:textId="749AD04B" w:rsidR="00ED2698" w:rsidRDefault="00ED2698" w:rsidP="00611506">
      <w:pPr>
        <w:pStyle w:val="NoSpacing"/>
      </w:pPr>
      <w:r>
        <w:t>Salesmanship, Business Training and Law Relating to Cosmetology</w:t>
      </w:r>
      <w:r w:rsidR="00514E46">
        <w:t>, Professionalism, Resume, Interview, Job Search</w:t>
      </w:r>
      <w:r>
        <w:t>……………………………</w:t>
      </w:r>
      <w:r w:rsidR="00514E46">
        <w:t>……………………………………………………………………………………………</w:t>
      </w:r>
      <w:r>
        <w:t>……………….150</w:t>
      </w:r>
    </w:p>
    <w:p w14:paraId="58A3F9EE" w14:textId="77777777" w:rsidR="00ED2698" w:rsidRDefault="00ED2698" w:rsidP="00611506">
      <w:pPr>
        <w:pStyle w:val="NoSpacing"/>
      </w:pPr>
    </w:p>
    <w:p w14:paraId="58A3F9EF" w14:textId="77777777" w:rsidR="00ED2698" w:rsidRDefault="00ED2698" w:rsidP="00611506">
      <w:pPr>
        <w:pStyle w:val="NoSpacing"/>
        <w:rPr>
          <w:b/>
        </w:rPr>
      </w:pPr>
      <w:r>
        <w:rPr>
          <w:b/>
        </w:rPr>
        <w:t>Total Course Hours……………………………………………………………………………………………………………………</w:t>
      </w:r>
      <w:proofErr w:type="gramStart"/>
      <w:r>
        <w:rPr>
          <w:b/>
        </w:rPr>
        <w:t>…..</w:t>
      </w:r>
      <w:proofErr w:type="gramEnd"/>
      <w:r>
        <w:rPr>
          <w:b/>
        </w:rPr>
        <w:t>1500</w:t>
      </w:r>
    </w:p>
    <w:p w14:paraId="58A3F9F0" w14:textId="77777777" w:rsidR="00ED2698" w:rsidRDefault="00ED2698" w:rsidP="00611506">
      <w:pPr>
        <w:pStyle w:val="NoSpacing"/>
        <w:rPr>
          <w:b/>
        </w:rPr>
      </w:pPr>
    </w:p>
    <w:p w14:paraId="58A3F9F1" w14:textId="77777777" w:rsidR="00ED2698" w:rsidRDefault="00ED2698" w:rsidP="00611506">
      <w:pPr>
        <w:pStyle w:val="NoSpacing"/>
        <w:rPr>
          <w:b/>
        </w:rPr>
      </w:pPr>
    </w:p>
    <w:p w14:paraId="58A3F9F2" w14:textId="77777777" w:rsidR="00ED2698" w:rsidRDefault="00ED2698" w:rsidP="00611506">
      <w:pPr>
        <w:pStyle w:val="NoSpacing"/>
        <w:rPr>
          <w:b/>
        </w:rPr>
      </w:pPr>
    </w:p>
    <w:p w14:paraId="58A3F9F3" w14:textId="77777777" w:rsidR="00505F56" w:rsidRDefault="00505F56" w:rsidP="00611506">
      <w:pPr>
        <w:pStyle w:val="NoSpacing"/>
        <w:rPr>
          <w:b/>
        </w:rPr>
      </w:pPr>
    </w:p>
    <w:p w14:paraId="58A3F9F4" w14:textId="77777777" w:rsidR="00641F79" w:rsidRDefault="00641F79" w:rsidP="0034478E">
      <w:pPr>
        <w:pStyle w:val="NoSpacing"/>
        <w:jc w:val="center"/>
        <w:rPr>
          <w:b/>
        </w:rPr>
      </w:pPr>
    </w:p>
    <w:p w14:paraId="58A3F9F5" w14:textId="77777777" w:rsidR="00D12536" w:rsidRDefault="00D12536" w:rsidP="0034478E">
      <w:pPr>
        <w:pStyle w:val="NoSpacing"/>
        <w:jc w:val="center"/>
        <w:rPr>
          <w:b/>
        </w:rPr>
      </w:pPr>
    </w:p>
    <w:p w14:paraId="58A3F9F6" w14:textId="77777777" w:rsidR="00641F79" w:rsidRDefault="00641F79" w:rsidP="0034478E">
      <w:pPr>
        <w:pStyle w:val="NoSpacing"/>
        <w:jc w:val="center"/>
        <w:rPr>
          <w:b/>
        </w:rPr>
      </w:pPr>
    </w:p>
    <w:p w14:paraId="58A3F9F7" w14:textId="77777777" w:rsidR="00ED2698" w:rsidRDefault="00ED2698" w:rsidP="0034478E">
      <w:pPr>
        <w:pStyle w:val="NoSpacing"/>
        <w:jc w:val="center"/>
        <w:rPr>
          <w:b/>
        </w:rPr>
      </w:pPr>
      <w:r>
        <w:rPr>
          <w:b/>
        </w:rPr>
        <w:t>COSMETOLOGY COURSE KIT</w:t>
      </w:r>
    </w:p>
    <w:p w14:paraId="58A3F9F8" w14:textId="77777777" w:rsidR="00ED2698" w:rsidRDefault="00ED2698" w:rsidP="00611506">
      <w:pPr>
        <w:pStyle w:val="NoSpacing"/>
      </w:pPr>
      <w:r>
        <w:t>The cosmetology kit includes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ED2698" w14:paraId="58A3F9FC" w14:textId="77777777" w:rsidTr="00742401">
        <w:tc>
          <w:tcPr>
            <w:tcW w:w="3192" w:type="dxa"/>
          </w:tcPr>
          <w:p w14:paraId="58A3F9F9" w14:textId="77777777" w:rsidR="00ED2698" w:rsidRPr="00742401" w:rsidRDefault="00ED2698" w:rsidP="00611506">
            <w:pPr>
              <w:pStyle w:val="NoSpacing"/>
            </w:pPr>
            <w:r w:rsidRPr="00742401">
              <w:t>Manicure Kit</w:t>
            </w:r>
          </w:p>
        </w:tc>
        <w:tc>
          <w:tcPr>
            <w:tcW w:w="3192" w:type="dxa"/>
          </w:tcPr>
          <w:p w14:paraId="58A3F9FA" w14:textId="77777777" w:rsidR="00ED2698" w:rsidRPr="00742401" w:rsidRDefault="00ED2698" w:rsidP="00611506">
            <w:pPr>
              <w:pStyle w:val="NoSpacing"/>
            </w:pPr>
            <w:r w:rsidRPr="00742401">
              <w:t>Color Comb</w:t>
            </w:r>
          </w:p>
        </w:tc>
        <w:tc>
          <w:tcPr>
            <w:tcW w:w="3192" w:type="dxa"/>
          </w:tcPr>
          <w:p w14:paraId="58A3F9FB" w14:textId="77777777" w:rsidR="00ED2698" w:rsidRPr="00742401" w:rsidRDefault="00ED2698" w:rsidP="00611506">
            <w:pPr>
              <w:pStyle w:val="NoSpacing"/>
            </w:pPr>
            <w:r w:rsidRPr="00742401">
              <w:t>1 State Board Law Book</w:t>
            </w:r>
          </w:p>
        </w:tc>
      </w:tr>
      <w:tr w:rsidR="00ED2698" w14:paraId="58A3FA00" w14:textId="77777777" w:rsidTr="00742401">
        <w:tc>
          <w:tcPr>
            <w:tcW w:w="3192" w:type="dxa"/>
          </w:tcPr>
          <w:p w14:paraId="58A3F9FD" w14:textId="77777777" w:rsidR="00ED2698" w:rsidRPr="00742401" w:rsidRDefault="00ED2698" w:rsidP="00611506">
            <w:pPr>
              <w:pStyle w:val="NoSpacing"/>
            </w:pPr>
            <w:r w:rsidRPr="00742401">
              <w:t>Manicure Nippers</w:t>
            </w:r>
          </w:p>
        </w:tc>
        <w:tc>
          <w:tcPr>
            <w:tcW w:w="3192" w:type="dxa"/>
          </w:tcPr>
          <w:p w14:paraId="58A3F9FE" w14:textId="77777777" w:rsidR="00ED2698" w:rsidRPr="00742401" w:rsidRDefault="00ED2698" w:rsidP="00805A7C">
            <w:pPr>
              <w:pStyle w:val="NoSpacing"/>
            </w:pPr>
            <w:r w:rsidRPr="00742401">
              <w:t>Shampoo Cape</w:t>
            </w:r>
          </w:p>
        </w:tc>
        <w:tc>
          <w:tcPr>
            <w:tcW w:w="3192" w:type="dxa"/>
          </w:tcPr>
          <w:p w14:paraId="58A3F9FF" w14:textId="77777777" w:rsidR="00ED2698" w:rsidRPr="00742401" w:rsidRDefault="00A74AC9" w:rsidP="00611506">
            <w:pPr>
              <w:pStyle w:val="NoSpacing"/>
            </w:pPr>
            <w:r w:rsidRPr="00742401">
              <w:t>Blow-dryer</w:t>
            </w:r>
          </w:p>
        </w:tc>
      </w:tr>
      <w:tr w:rsidR="00ED2698" w14:paraId="58A3FA04" w14:textId="77777777" w:rsidTr="00742401">
        <w:tc>
          <w:tcPr>
            <w:tcW w:w="3192" w:type="dxa"/>
          </w:tcPr>
          <w:p w14:paraId="58A3FA01" w14:textId="77777777" w:rsidR="00ED2698" w:rsidRPr="00742401" w:rsidRDefault="00ED2698" w:rsidP="00611506">
            <w:pPr>
              <w:pStyle w:val="NoSpacing"/>
            </w:pPr>
            <w:r w:rsidRPr="00742401">
              <w:t>Manicure Pusher</w:t>
            </w:r>
          </w:p>
        </w:tc>
        <w:tc>
          <w:tcPr>
            <w:tcW w:w="3192" w:type="dxa"/>
          </w:tcPr>
          <w:p w14:paraId="58A3FA02" w14:textId="77777777" w:rsidR="00ED2698" w:rsidRPr="00742401" w:rsidRDefault="00ED2698" w:rsidP="00611506">
            <w:pPr>
              <w:pStyle w:val="NoSpacing"/>
            </w:pPr>
            <w:r w:rsidRPr="00742401">
              <w:t>Box of Clippies</w:t>
            </w:r>
          </w:p>
        </w:tc>
        <w:tc>
          <w:tcPr>
            <w:tcW w:w="3192" w:type="dxa"/>
          </w:tcPr>
          <w:p w14:paraId="58A3FA03" w14:textId="77777777" w:rsidR="00ED2698" w:rsidRPr="00742401" w:rsidRDefault="00ED2698" w:rsidP="00611506">
            <w:pPr>
              <w:pStyle w:val="NoSpacing"/>
            </w:pPr>
            <w:r w:rsidRPr="00742401">
              <w:t>Curling Iron</w:t>
            </w:r>
          </w:p>
        </w:tc>
      </w:tr>
      <w:tr w:rsidR="00ED2698" w14:paraId="58A3FA08" w14:textId="77777777" w:rsidTr="00742401">
        <w:tc>
          <w:tcPr>
            <w:tcW w:w="3192" w:type="dxa"/>
          </w:tcPr>
          <w:p w14:paraId="58A3FA05" w14:textId="77777777" w:rsidR="00ED2698" w:rsidRPr="00742401" w:rsidRDefault="00ED2698" w:rsidP="00611506">
            <w:pPr>
              <w:pStyle w:val="NoSpacing"/>
            </w:pPr>
            <w:r w:rsidRPr="00742401">
              <w:t>Manicure Brush</w:t>
            </w:r>
          </w:p>
        </w:tc>
        <w:tc>
          <w:tcPr>
            <w:tcW w:w="3192" w:type="dxa"/>
          </w:tcPr>
          <w:p w14:paraId="58A3FA06" w14:textId="77777777" w:rsidR="00ED2698" w:rsidRPr="00742401" w:rsidRDefault="00ED2698" w:rsidP="00611506">
            <w:pPr>
              <w:pStyle w:val="NoSpacing"/>
            </w:pPr>
            <w:r w:rsidRPr="00742401">
              <w:t>1 Practical Workbook</w:t>
            </w:r>
          </w:p>
        </w:tc>
        <w:tc>
          <w:tcPr>
            <w:tcW w:w="3192" w:type="dxa"/>
          </w:tcPr>
          <w:p w14:paraId="58A3FA07" w14:textId="77777777" w:rsidR="00ED2698" w:rsidRPr="00742401" w:rsidRDefault="00ED2698" w:rsidP="00611506">
            <w:pPr>
              <w:pStyle w:val="NoSpacing"/>
            </w:pPr>
            <w:r w:rsidRPr="00742401">
              <w:t>Pick</w:t>
            </w:r>
          </w:p>
        </w:tc>
      </w:tr>
      <w:tr w:rsidR="00ED2698" w14:paraId="58A3FA0C" w14:textId="77777777" w:rsidTr="00742401">
        <w:tc>
          <w:tcPr>
            <w:tcW w:w="3192" w:type="dxa"/>
          </w:tcPr>
          <w:p w14:paraId="58A3FA09" w14:textId="77777777" w:rsidR="00ED2698" w:rsidRPr="00742401" w:rsidRDefault="00ED2698" w:rsidP="00611506">
            <w:pPr>
              <w:pStyle w:val="NoSpacing"/>
            </w:pPr>
            <w:r w:rsidRPr="00742401">
              <w:t>Orangewood Stick</w:t>
            </w:r>
          </w:p>
        </w:tc>
        <w:tc>
          <w:tcPr>
            <w:tcW w:w="3192" w:type="dxa"/>
          </w:tcPr>
          <w:p w14:paraId="58A3FA0A" w14:textId="77777777" w:rsidR="00ED2698" w:rsidRPr="00742401" w:rsidRDefault="00ED2698" w:rsidP="00611506">
            <w:pPr>
              <w:pStyle w:val="NoSpacing"/>
            </w:pPr>
            <w:r w:rsidRPr="00742401">
              <w:t>Tweezers</w:t>
            </w:r>
          </w:p>
        </w:tc>
        <w:tc>
          <w:tcPr>
            <w:tcW w:w="3192" w:type="dxa"/>
          </w:tcPr>
          <w:p w14:paraId="58A3FA0B" w14:textId="77777777" w:rsidR="00ED2698" w:rsidRPr="00742401" w:rsidRDefault="00ED2698" w:rsidP="00611506">
            <w:pPr>
              <w:pStyle w:val="NoSpacing"/>
            </w:pPr>
            <w:r w:rsidRPr="00742401">
              <w:t xml:space="preserve">Teasing Comb </w:t>
            </w:r>
          </w:p>
        </w:tc>
      </w:tr>
      <w:tr w:rsidR="00ED2698" w14:paraId="58A3FA10" w14:textId="77777777" w:rsidTr="00742401">
        <w:tc>
          <w:tcPr>
            <w:tcW w:w="3192" w:type="dxa"/>
          </w:tcPr>
          <w:p w14:paraId="58A3FA0D" w14:textId="77777777" w:rsidR="00ED2698" w:rsidRPr="00742401" w:rsidRDefault="00ED2698" w:rsidP="00611506">
            <w:pPr>
              <w:pStyle w:val="NoSpacing"/>
            </w:pPr>
            <w:r w:rsidRPr="00742401">
              <w:t>Emery Boards</w:t>
            </w:r>
          </w:p>
        </w:tc>
        <w:tc>
          <w:tcPr>
            <w:tcW w:w="3192" w:type="dxa"/>
          </w:tcPr>
          <w:p w14:paraId="58A3FA0E" w14:textId="77777777" w:rsidR="00ED2698" w:rsidRPr="00742401" w:rsidRDefault="00ED2698" w:rsidP="00611506">
            <w:pPr>
              <w:pStyle w:val="NoSpacing"/>
            </w:pPr>
            <w:r w:rsidRPr="00742401">
              <w:t>Razor</w:t>
            </w:r>
          </w:p>
        </w:tc>
        <w:tc>
          <w:tcPr>
            <w:tcW w:w="3192" w:type="dxa"/>
          </w:tcPr>
          <w:p w14:paraId="58A3FA0F" w14:textId="77777777" w:rsidR="00ED2698" w:rsidRPr="00742401" w:rsidRDefault="00ED2698" w:rsidP="00611506">
            <w:pPr>
              <w:pStyle w:val="NoSpacing"/>
            </w:pPr>
            <w:r w:rsidRPr="00742401">
              <w:t>Teasing Brush</w:t>
            </w:r>
          </w:p>
        </w:tc>
      </w:tr>
      <w:tr w:rsidR="00ED2698" w14:paraId="58A3FA14" w14:textId="77777777" w:rsidTr="00742401">
        <w:tc>
          <w:tcPr>
            <w:tcW w:w="3192" w:type="dxa"/>
          </w:tcPr>
          <w:p w14:paraId="58A3FA11" w14:textId="77777777" w:rsidR="00ED2698" w:rsidRPr="00742401" w:rsidRDefault="00ED2698" w:rsidP="00611506">
            <w:pPr>
              <w:pStyle w:val="NoSpacing"/>
            </w:pPr>
            <w:r w:rsidRPr="00742401">
              <w:t xml:space="preserve">4 </w:t>
            </w:r>
            <w:proofErr w:type="gramStart"/>
            <w:r w:rsidRPr="00742401">
              <w:t>Hair Brushes</w:t>
            </w:r>
            <w:proofErr w:type="gramEnd"/>
          </w:p>
        </w:tc>
        <w:tc>
          <w:tcPr>
            <w:tcW w:w="3192" w:type="dxa"/>
          </w:tcPr>
          <w:p w14:paraId="58A3FA12" w14:textId="77777777" w:rsidR="00ED2698" w:rsidRPr="00742401" w:rsidRDefault="00ED2698" w:rsidP="00611506">
            <w:pPr>
              <w:pStyle w:val="NoSpacing"/>
            </w:pPr>
            <w:r w:rsidRPr="00742401">
              <w:t>Box of Razor Blades</w:t>
            </w:r>
          </w:p>
        </w:tc>
        <w:tc>
          <w:tcPr>
            <w:tcW w:w="3192" w:type="dxa"/>
          </w:tcPr>
          <w:p w14:paraId="58A3FA13" w14:textId="77777777" w:rsidR="00ED2698" w:rsidRPr="00742401" w:rsidRDefault="00ED2698" w:rsidP="00611506">
            <w:pPr>
              <w:pStyle w:val="NoSpacing"/>
            </w:pPr>
            <w:r w:rsidRPr="00742401">
              <w:t>Scissors</w:t>
            </w:r>
          </w:p>
        </w:tc>
      </w:tr>
      <w:tr w:rsidR="00ED2698" w14:paraId="58A3FA18" w14:textId="77777777" w:rsidTr="00742401">
        <w:tc>
          <w:tcPr>
            <w:tcW w:w="3192" w:type="dxa"/>
          </w:tcPr>
          <w:p w14:paraId="58A3FA15" w14:textId="77777777" w:rsidR="00ED2698" w:rsidRPr="00742401" w:rsidRDefault="00A74AC9" w:rsidP="00611506">
            <w:pPr>
              <w:pStyle w:val="NoSpacing"/>
            </w:pPr>
            <w:r>
              <w:t xml:space="preserve">Perm Rods (8 </w:t>
            </w:r>
            <w:proofErr w:type="spellStart"/>
            <w:r>
              <w:t>d</w:t>
            </w:r>
            <w:r w:rsidR="00505F56">
              <w:t>o</w:t>
            </w:r>
            <w:r w:rsidR="00ED2698" w:rsidRPr="00742401">
              <w:t>z</w:t>
            </w:r>
            <w:proofErr w:type="spellEnd"/>
            <w:r w:rsidR="00ED2698" w:rsidRPr="00742401">
              <w:t>)</w:t>
            </w:r>
          </w:p>
        </w:tc>
        <w:tc>
          <w:tcPr>
            <w:tcW w:w="3192" w:type="dxa"/>
          </w:tcPr>
          <w:p w14:paraId="58A3FA16" w14:textId="77777777" w:rsidR="00ED2698" w:rsidRPr="00742401" w:rsidRDefault="00ED2698" w:rsidP="00611506">
            <w:pPr>
              <w:pStyle w:val="NoSpacing"/>
            </w:pPr>
            <w:r w:rsidRPr="00742401">
              <w:t>Milady Textbook</w:t>
            </w:r>
          </w:p>
        </w:tc>
        <w:tc>
          <w:tcPr>
            <w:tcW w:w="3192" w:type="dxa"/>
          </w:tcPr>
          <w:p w14:paraId="58A3FA17" w14:textId="77777777" w:rsidR="00ED2698" w:rsidRPr="00742401" w:rsidRDefault="00ED2698" w:rsidP="00611506">
            <w:pPr>
              <w:pStyle w:val="NoSpacing"/>
            </w:pPr>
            <w:r w:rsidRPr="00742401">
              <w:t>Spatula</w:t>
            </w:r>
          </w:p>
        </w:tc>
      </w:tr>
      <w:tr w:rsidR="00ED2698" w14:paraId="58A3FA1C" w14:textId="77777777" w:rsidTr="00742401">
        <w:tc>
          <w:tcPr>
            <w:tcW w:w="3192" w:type="dxa"/>
          </w:tcPr>
          <w:p w14:paraId="58A3FA19" w14:textId="77777777" w:rsidR="00ED2698" w:rsidRPr="00742401" w:rsidRDefault="00ED2698" w:rsidP="00611506">
            <w:pPr>
              <w:pStyle w:val="NoSpacing"/>
            </w:pPr>
            <w:r w:rsidRPr="00742401">
              <w:t>6 OZ Rollers</w:t>
            </w:r>
          </w:p>
        </w:tc>
        <w:tc>
          <w:tcPr>
            <w:tcW w:w="3192" w:type="dxa"/>
          </w:tcPr>
          <w:p w14:paraId="58A3FA1A" w14:textId="77777777" w:rsidR="00ED2698" w:rsidRPr="00742401" w:rsidRDefault="00ED2698" w:rsidP="00611506">
            <w:pPr>
              <w:pStyle w:val="NoSpacing"/>
            </w:pPr>
            <w:r w:rsidRPr="00742401">
              <w:t>Manikin</w:t>
            </w:r>
          </w:p>
        </w:tc>
        <w:tc>
          <w:tcPr>
            <w:tcW w:w="3192" w:type="dxa"/>
          </w:tcPr>
          <w:p w14:paraId="58A3FA1B" w14:textId="77777777" w:rsidR="00ED2698" w:rsidRPr="00742401" w:rsidRDefault="00ED2698" w:rsidP="00611506">
            <w:pPr>
              <w:pStyle w:val="NoSpacing"/>
            </w:pPr>
            <w:r w:rsidRPr="00742401">
              <w:t>Cosmetology Exam Review Book</w:t>
            </w:r>
          </w:p>
        </w:tc>
      </w:tr>
      <w:tr w:rsidR="00ED2698" w14:paraId="58A3FA20" w14:textId="77777777" w:rsidTr="00742401">
        <w:tc>
          <w:tcPr>
            <w:tcW w:w="3192" w:type="dxa"/>
          </w:tcPr>
          <w:p w14:paraId="58A3FA1D" w14:textId="77777777" w:rsidR="00ED2698" w:rsidRPr="00742401" w:rsidRDefault="00ED2698" w:rsidP="00611506">
            <w:pPr>
              <w:pStyle w:val="NoSpacing"/>
            </w:pPr>
            <w:r w:rsidRPr="00742401">
              <w:t>4 Styling Combs</w:t>
            </w:r>
          </w:p>
        </w:tc>
        <w:tc>
          <w:tcPr>
            <w:tcW w:w="3192" w:type="dxa"/>
          </w:tcPr>
          <w:p w14:paraId="58A3FA1E" w14:textId="77777777" w:rsidR="00ED2698" w:rsidRPr="00742401" w:rsidRDefault="00ED2698" w:rsidP="00611506">
            <w:pPr>
              <w:pStyle w:val="NoSpacing"/>
            </w:pPr>
            <w:r w:rsidRPr="00742401">
              <w:t>Tint Brush</w:t>
            </w:r>
          </w:p>
        </w:tc>
        <w:tc>
          <w:tcPr>
            <w:tcW w:w="3192" w:type="dxa"/>
          </w:tcPr>
          <w:p w14:paraId="58A3FA1F" w14:textId="77777777" w:rsidR="00ED2698" w:rsidRPr="00742401" w:rsidRDefault="00ED2698" w:rsidP="00611506">
            <w:pPr>
              <w:pStyle w:val="NoSpacing"/>
            </w:pPr>
          </w:p>
        </w:tc>
      </w:tr>
    </w:tbl>
    <w:p w14:paraId="58A3FA21" w14:textId="77777777" w:rsidR="00ED2698" w:rsidRDefault="00ED2698" w:rsidP="00611506">
      <w:pPr>
        <w:pStyle w:val="NoSpacing"/>
      </w:pPr>
    </w:p>
    <w:p w14:paraId="58A3FA22" w14:textId="77777777" w:rsidR="00ED2698" w:rsidRDefault="00ED2698" w:rsidP="00611506">
      <w:pPr>
        <w:pStyle w:val="NoSpacing"/>
      </w:pPr>
      <w:r>
        <w:t xml:space="preserve">All materials must be replaced if lost.  They may be purchased from any </w:t>
      </w:r>
      <w:proofErr w:type="gramStart"/>
      <w:r>
        <w:t>source, or</w:t>
      </w:r>
      <w:proofErr w:type="gramEnd"/>
      <w:r>
        <w:t xml:space="preserve"> may be purchased from the school at current market prices.</w:t>
      </w:r>
    </w:p>
    <w:p w14:paraId="58A3FA23" w14:textId="77777777" w:rsidR="00ED2698" w:rsidRDefault="00ED2698" w:rsidP="00AA0C3E">
      <w:pPr>
        <w:pStyle w:val="NoSpacing"/>
      </w:pPr>
    </w:p>
    <w:p w14:paraId="58A3FA24" w14:textId="77777777" w:rsidR="00ED2698" w:rsidRDefault="00ED2698" w:rsidP="00AA0C3E">
      <w:pPr>
        <w:pStyle w:val="NoSpacing"/>
      </w:pPr>
    </w:p>
    <w:p w14:paraId="58A3FA25" w14:textId="77777777" w:rsidR="00ED2698" w:rsidRPr="00915AAE" w:rsidRDefault="00ED2698" w:rsidP="00356DC3">
      <w:pPr>
        <w:pStyle w:val="Heading3"/>
        <w:jc w:val="center"/>
      </w:pPr>
      <w:bookmarkStart w:id="19" w:name="_Toc21000070"/>
      <w:r w:rsidRPr="00915AAE">
        <w:t xml:space="preserve">COURSE: INSTRUCTOR </w:t>
      </w:r>
      <w:bookmarkEnd w:id="19"/>
    </w:p>
    <w:p w14:paraId="58A3FA26" w14:textId="77777777" w:rsidR="00ED2698" w:rsidRDefault="00ED2698" w:rsidP="00AA0C3E">
      <w:pPr>
        <w:pStyle w:val="NoSpacing"/>
      </w:pPr>
    </w:p>
    <w:p w14:paraId="58A3FA27" w14:textId="40F1F2A0" w:rsidR="00F94A10" w:rsidRDefault="00F94A10" w:rsidP="00F94A10">
      <w:pPr>
        <w:pStyle w:val="NoSpacing"/>
      </w:pPr>
      <w:r>
        <w:rPr>
          <w:b/>
          <w:sz w:val="24"/>
        </w:rPr>
        <w:t>COURSE DESCRIPTION</w:t>
      </w:r>
      <w:proofErr w:type="gramStart"/>
      <w:r>
        <w:rPr>
          <w:b/>
          <w:sz w:val="24"/>
        </w:rPr>
        <w:t>:</w:t>
      </w:r>
      <w:r w:rsidRPr="00F94A10">
        <w:rPr>
          <w:b/>
          <w:sz w:val="24"/>
        </w:rPr>
        <w:t xml:space="preserve">  </w:t>
      </w:r>
      <w:r w:rsidR="00ED2698">
        <w:t>This</w:t>
      </w:r>
      <w:proofErr w:type="gramEnd"/>
      <w:r w:rsidR="00ED2698">
        <w:t xml:space="preserve"> </w:t>
      </w:r>
      <w:r w:rsidR="00434848">
        <w:t xml:space="preserve">1000-hour </w:t>
      </w:r>
      <w:r w:rsidR="00ED2698">
        <w:t xml:space="preserve">course is offered to </w:t>
      </w:r>
      <w:proofErr w:type="gramStart"/>
      <w:r w:rsidR="00ED2698">
        <w:t>persons</w:t>
      </w:r>
      <w:proofErr w:type="gramEnd"/>
      <w:r w:rsidR="00ED2698">
        <w:t xml:space="preserve"> w</w:t>
      </w:r>
      <w:r w:rsidR="00E32F6B">
        <w:t>ith a current cosmetology license.</w:t>
      </w:r>
      <w:r>
        <w:t xml:space="preserve"> The </w:t>
      </w:r>
      <w:r w:rsidR="008D7BEA">
        <w:t>instructor</w:t>
      </w:r>
      <w:r>
        <w:t xml:space="preserve"> course is designed to assist licensed </w:t>
      </w:r>
      <w:proofErr w:type="gramStart"/>
      <w:r>
        <w:t>cosmetologist</w:t>
      </w:r>
      <w:proofErr w:type="gramEnd"/>
      <w:r>
        <w:t xml:space="preserve"> in preparing to qualify for the teacher’s examination and licensing required teaching cosmetology. This course includes preparatory training and supervised teaching. The teacher trainee shall acquire eighty hours of observation prior to practicing teaching.</w:t>
      </w:r>
    </w:p>
    <w:p w14:paraId="58A3FA28" w14:textId="77777777" w:rsidR="00E32F6B" w:rsidRDefault="00E32F6B" w:rsidP="00AA0C3E">
      <w:pPr>
        <w:pStyle w:val="NoSpacing"/>
      </w:pPr>
    </w:p>
    <w:p w14:paraId="58A3FA29" w14:textId="77777777" w:rsidR="00ED2698" w:rsidRDefault="00ED2698" w:rsidP="00F94A10">
      <w:pPr>
        <w:pStyle w:val="NoSpacing"/>
      </w:pPr>
      <w:r w:rsidRPr="00F94A10">
        <w:rPr>
          <w:b/>
          <w:sz w:val="24"/>
        </w:rPr>
        <w:t>COURSE OBJECTIVE</w:t>
      </w:r>
      <w:proofErr w:type="gramStart"/>
      <w:r w:rsidR="00F94A10" w:rsidRPr="00F94A10">
        <w:rPr>
          <w:b/>
          <w:sz w:val="24"/>
        </w:rPr>
        <w:t xml:space="preserve">:  </w:t>
      </w:r>
      <w:r w:rsidR="00F94A10">
        <w:t>Upon</w:t>
      </w:r>
      <w:proofErr w:type="gramEnd"/>
      <w:r w:rsidR="00F94A10">
        <w:t xml:space="preserve"> completing this course, the graduate will be prepared in the areas of classroom, clinic floor, platform training for lecture and demonstration, and advanced training for special education.  The graduate will be prepared to teach all aspects and age groups and will be qualified to test and evaluate on group and individual levels.</w:t>
      </w:r>
    </w:p>
    <w:p w14:paraId="58A3FA2A" w14:textId="77777777" w:rsidR="00ED2698" w:rsidRDefault="00ED2698" w:rsidP="00AA0C3E">
      <w:pPr>
        <w:pStyle w:val="NoSpacing"/>
      </w:pPr>
    </w:p>
    <w:p w14:paraId="58A3FA2B" w14:textId="77777777" w:rsidR="00ED2698" w:rsidRDefault="00ED2698" w:rsidP="001E3C1F">
      <w:pPr>
        <w:pStyle w:val="NoSpacing"/>
      </w:pPr>
      <w:r>
        <w:t>Theory………………………………………………………………………………………………………………………………….</w:t>
      </w:r>
      <w:r w:rsidR="00E32F6B">
        <w:t>56</w:t>
      </w:r>
      <w:r>
        <w:t xml:space="preserve"> hours</w:t>
      </w:r>
    </w:p>
    <w:p w14:paraId="58A3FA2C" w14:textId="77777777" w:rsidR="00ED2698" w:rsidRDefault="00ED2698" w:rsidP="001E3C1F">
      <w:pPr>
        <w:pStyle w:val="NoSpacing"/>
      </w:pPr>
      <w:r>
        <w:t>Skill………………………………………………………………………………………………………………………………………</w:t>
      </w:r>
      <w:r w:rsidR="00E32F6B">
        <w:t>98</w:t>
      </w:r>
      <w:r>
        <w:t xml:space="preserve"> hours</w:t>
      </w:r>
    </w:p>
    <w:p w14:paraId="58A3FA2D" w14:textId="77777777" w:rsidR="00ED2698" w:rsidRDefault="00ED2698" w:rsidP="001E3C1F">
      <w:pPr>
        <w:pStyle w:val="NoSpacing"/>
      </w:pPr>
      <w:r>
        <w:t>The Professional Teacher…………………………………………………………………………………………………</w:t>
      </w:r>
      <w:r w:rsidR="00E32F6B">
        <w:t>…214</w:t>
      </w:r>
      <w:r>
        <w:t xml:space="preserve"> hours</w:t>
      </w:r>
    </w:p>
    <w:p w14:paraId="58A3FA2E" w14:textId="77777777" w:rsidR="00ED2698" w:rsidRDefault="00ED2698" w:rsidP="001E3C1F">
      <w:pPr>
        <w:pStyle w:val="NoSpacing"/>
      </w:pPr>
      <w:r>
        <w:tab/>
        <w:t>The Teacher</w:t>
      </w:r>
    </w:p>
    <w:p w14:paraId="58A3FA2F" w14:textId="77777777" w:rsidR="00ED2698" w:rsidRDefault="00ED2698" w:rsidP="001E3C1F">
      <w:pPr>
        <w:pStyle w:val="NoSpacing"/>
      </w:pPr>
      <w:r>
        <w:tab/>
        <w:t>Preparation Teaching</w:t>
      </w:r>
    </w:p>
    <w:p w14:paraId="58A3FA30" w14:textId="77777777" w:rsidR="00ED2698" w:rsidRDefault="00ED2698" w:rsidP="001E3C1F">
      <w:pPr>
        <w:pStyle w:val="NoSpacing"/>
      </w:pPr>
      <w:r>
        <w:tab/>
        <w:t>Classroom Management</w:t>
      </w:r>
    </w:p>
    <w:p w14:paraId="58A3FA31" w14:textId="77777777" w:rsidR="00ED2698" w:rsidRDefault="00ED2698" w:rsidP="001E3C1F">
      <w:pPr>
        <w:pStyle w:val="NoSpacing"/>
      </w:pPr>
      <w:r>
        <w:tab/>
        <w:t>Teaching Materials</w:t>
      </w:r>
    </w:p>
    <w:p w14:paraId="58A3FA32" w14:textId="77777777" w:rsidR="00ED2698" w:rsidRDefault="00ED2698" w:rsidP="001E3C1F">
      <w:pPr>
        <w:pStyle w:val="NoSpacing"/>
      </w:pPr>
      <w:r>
        <w:t>Student Motivation and Learning……………………………………………………………………………………</w:t>
      </w:r>
      <w:proofErr w:type="gramStart"/>
      <w:r>
        <w:t>…..</w:t>
      </w:r>
      <w:proofErr w:type="gramEnd"/>
      <w:r w:rsidR="00E32F6B">
        <w:t>150</w:t>
      </w:r>
      <w:r>
        <w:t xml:space="preserve"> hours</w:t>
      </w:r>
    </w:p>
    <w:p w14:paraId="58A3FA33" w14:textId="77777777" w:rsidR="00ED2698" w:rsidRDefault="00ED2698" w:rsidP="001E3C1F">
      <w:pPr>
        <w:pStyle w:val="NoSpacing"/>
      </w:pPr>
      <w:r>
        <w:t>Testing and Evaluation………………………………………………………………………………………………………</w:t>
      </w:r>
      <w:r w:rsidR="00E32F6B">
        <w:t>.</w:t>
      </w:r>
      <w:r>
        <w:t>..</w:t>
      </w:r>
      <w:r w:rsidR="00E32F6B">
        <w:t>126</w:t>
      </w:r>
      <w:r>
        <w:t xml:space="preserve"> hours</w:t>
      </w:r>
    </w:p>
    <w:p w14:paraId="58A3FA34" w14:textId="77777777" w:rsidR="00ED2698" w:rsidRDefault="00ED2698" w:rsidP="001E3C1F">
      <w:pPr>
        <w:pStyle w:val="NoSpacing"/>
      </w:pPr>
      <w:r>
        <w:t>Methods, Management and Materials……………………………………………………………………</w:t>
      </w:r>
      <w:r w:rsidR="00E32F6B">
        <w:t>…</w:t>
      </w:r>
      <w:proofErr w:type="gramStart"/>
      <w:r w:rsidR="00E32F6B">
        <w:t>…..</w:t>
      </w:r>
      <w:proofErr w:type="gramEnd"/>
      <w:r w:rsidR="00E32F6B">
        <w:t>…...336</w:t>
      </w:r>
      <w:r>
        <w:t xml:space="preserve"> hours</w:t>
      </w:r>
    </w:p>
    <w:p w14:paraId="58A3FA35" w14:textId="506E83AF" w:rsidR="00ED2698" w:rsidRDefault="00ED2698" w:rsidP="001E3C1F">
      <w:pPr>
        <w:pStyle w:val="NoSpacing"/>
      </w:pPr>
      <w:r>
        <w:t>Cosmetology Law-Rules and Regulation</w:t>
      </w:r>
      <w:r w:rsidR="007E2B43">
        <w:t xml:space="preserve">, Professionalism, Resume, Interview, Job </w:t>
      </w:r>
      <w:proofErr w:type="gramStart"/>
      <w:r w:rsidR="007E2B43">
        <w:t>Search</w:t>
      </w:r>
      <w:r w:rsidR="00E32F6B">
        <w:t>..</w:t>
      </w:r>
      <w:proofErr w:type="gramEnd"/>
      <w:r w:rsidR="00E32F6B">
        <w:t>….20</w:t>
      </w:r>
      <w:r>
        <w:t xml:space="preserve"> hours</w:t>
      </w:r>
    </w:p>
    <w:p w14:paraId="58A3FA36" w14:textId="77777777" w:rsidR="00ED2698" w:rsidRDefault="00ED2698" w:rsidP="001E3C1F">
      <w:pPr>
        <w:pStyle w:val="NoSpacing"/>
        <w:rPr>
          <w:b/>
        </w:rPr>
      </w:pPr>
      <w:r>
        <w:rPr>
          <w:b/>
        </w:rPr>
        <w:t>Total……………………………………………………</w:t>
      </w:r>
      <w:r w:rsidR="00E32F6B">
        <w:rPr>
          <w:b/>
        </w:rPr>
        <w:t>………………………………………………………………</w:t>
      </w:r>
      <w:proofErr w:type="gramStart"/>
      <w:r w:rsidR="00E32F6B">
        <w:rPr>
          <w:b/>
        </w:rPr>
        <w:t>…..</w:t>
      </w:r>
      <w:proofErr w:type="gramEnd"/>
      <w:r w:rsidR="00E32F6B">
        <w:rPr>
          <w:b/>
        </w:rPr>
        <w:t>….…1</w:t>
      </w:r>
      <w:r>
        <w:rPr>
          <w:b/>
        </w:rPr>
        <w:t>000 hours</w:t>
      </w:r>
    </w:p>
    <w:p w14:paraId="58A3FA37" w14:textId="77777777" w:rsidR="00ED2698" w:rsidRPr="00111BC6" w:rsidRDefault="00ED2698" w:rsidP="00A1380F">
      <w:pPr>
        <w:pStyle w:val="NoSpacing"/>
        <w:rPr>
          <w:b/>
        </w:rPr>
      </w:pPr>
    </w:p>
    <w:p w14:paraId="58A3FA38" w14:textId="77777777" w:rsidR="00EC7C42" w:rsidRDefault="00EC7C42" w:rsidP="00F56167">
      <w:pPr>
        <w:pStyle w:val="NoSpacing"/>
        <w:jc w:val="center"/>
        <w:rPr>
          <w:b/>
        </w:rPr>
      </w:pPr>
    </w:p>
    <w:p w14:paraId="58A3FA39" w14:textId="77777777" w:rsidR="00ED2698" w:rsidRDefault="00ED2698" w:rsidP="00AA0C3E">
      <w:pPr>
        <w:pStyle w:val="NoSpacing"/>
      </w:pPr>
    </w:p>
    <w:p w14:paraId="58A3FA3A" w14:textId="77777777" w:rsidR="00ED2698" w:rsidRDefault="00ED2698" w:rsidP="00D36567">
      <w:pPr>
        <w:pStyle w:val="NoSpacing"/>
      </w:pPr>
    </w:p>
    <w:p w14:paraId="58A3FA3B" w14:textId="77777777" w:rsidR="00ED2698" w:rsidRPr="00915AAE" w:rsidRDefault="00ED2698" w:rsidP="00356DC3">
      <w:pPr>
        <w:pStyle w:val="Heading3"/>
        <w:jc w:val="center"/>
      </w:pPr>
      <w:bookmarkStart w:id="20" w:name="_Toc21000071"/>
      <w:r w:rsidRPr="00915AAE">
        <w:lastRenderedPageBreak/>
        <w:t>C</w:t>
      </w:r>
      <w:r w:rsidR="00641F79">
        <w:t>OURSE</w:t>
      </w:r>
      <w:r w:rsidRPr="00915AAE">
        <w:t xml:space="preserve">: </w:t>
      </w:r>
      <w:r w:rsidRPr="0078509F">
        <w:t>Nail Technician</w:t>
      </w:r>
      <w:r w:rsidR="00EC7C42">
        <w:t xml:space="preserve"> </w:t>
      </w:r>
      <w:bookmarkEnd w:id="20"/>
    </w:p>
    <w:p w14:paraId="58A3FA3C" w14:textId="77777777" w:rsidR="00641F79" w:rsidRDefault="00F94A10" w:rsidP="00D36567">
      <w:pPr>
        <w:pStyle w:val="NoSpacing"/>
      </w:pPr>
      <w:r>
        <w:rPr>
          <w:b/>
          <w:sz w:val="24"/>
        </w:rPr>
        <w:t>COURSE DESCRIPTION</w:t>
      </w:r>
      <w:proofErr w:type="gramStart"/>
      <w:r>
        <w:rPr>
          <w:b/>
          <w:sz w:val="24"/>
        </w:rPr>
        <w:t>:</w:t>
      </w:r>
      <w:r w:rsidRPr="00F94A10">
        <w:rPr>
          <w:b/>
          <w:sz w:val="24"/>
        </w:rPr>
        <w:t xml:space="preserve">  </w:t>
      </w:r>
      <w:r w:rsidR="00641F79">
        <w:t>The</w:t>
      </w:r>
      <w:proofErr w:type="gramEnd"/>
      <w:r w:rsidR="00641F79">
        <w:t xml:space="preserve"> Nail Technician course is 350 hours in length, during which time students will be exposed to the anatomy, physiology and chemistry concepts as they relate to nails, arms and hands.  Sanitation and safety will be discussed as well as practical time devoted to the art of the nail technician field.</w:t>
      </w:r>
    </w:p>
    <w:p w14:paraId="58A3FA3D" w14:textId="77777777" w:rsidR="00F94A10" w:rsidRDefault="00F94A10" w:rsidP="00D36567">
      <w:pPr>
        <w:pStyle w:val="NoSpacing"/>
      </w:pPr>
    </w:p>
    <w:p w14:paraId="58A3FA3E" w14:textId="77777777" w:rsidR="00ED2698" w:rsidRDefault="00F94A10" w:rsidP="00D36567">
      <w:pPr>
        <w:pStyle w:val="NoSpacing"/>
      </w:pPr>
      <w:r>
        <w:rPr>
          <w:b/>
          <w:sz w:val="24"/>
        </w:rPr>
        <w:t>COURSE OBJECTIVE</w:t>
      </w:r>
      <w:proofErr w:type="gramStart"/>
      <w:r>
        <w:rPr>
          <w:b/>
          <w:sz w:val="24"/>
        </w:rPr>
        <w:t>:</w:t>
      </w:r>
      <w:r w:rsidRPr="00F94A10">
        <w:rPr>
          <w:b/>
          <w:sz w:val="24"/>
        </w:rPr>
        <w:t xml:space="preserve">  </w:t>
      </w:r>
      <w:r w:rsidR="00ED2698">
        <w:t>To</w:t>
      </w:r>
      <w:proofErr w:type="gramEnd"/>
      <w:r w:rsidR="00ED2698">
        <w:t xml:space="preserve"> perform basic manipulative skills in the areas of manicures, pedicures and nail tip enhancements and to perform the basic analytical skills to determine proper nail services and nail shaping for the client’s overall image and needs.</w:t>
      </w:r>
    </w:p>
    <w:p w14:paraId="58A3FA3F" w14:textId="77777777" w:rsidR="00ED2698" w:rsidRDefault="00ED2698" w:rsidP="00D36567">
      <w:pPr>
        <w:pStyle w:val="NoSpacing"/>
      </w:pPr>
    </w:p>
    <w:p w14:paraId="58A3FA40" w14:textId="77777777" w:rsidR="00ED2698" w:rsidRDefault="00ED2698" w:rsidP="00297C11">
      <w:pPr>
        <w:pStyle w:val="NoSpacing"/>
        <w:jc w:val="center"/>
      </w:pPr>
    </w:p>
    <w:p w14:paraId="58A3FA41" w14:textId="77777777" w:rsidR="00ED2698" w:rsidRDefault="00ED2698" w:rsidP="00297C11">
      <w:pPr>
        <w:pStyle w:val="NoSpacing"/>
        <w:jc w:val="center"/>
        <w:rPr>
          <w:b/>
        </w:rPr>
      </w:pPr>
      <w:r>
        <w:rPr>
          <w:b/>
        </w:rPr>
        <w:t>Curriculum</w:t>
      </w:r>
    </w:p>
    <w:p w14:paraId="58A3FA42" w14:textId="77777777" w:rsidR="00ED2698" w:rsidRDefault="00ED2698" w:rsidP="00D36567">
      <w:pPr>
        <w:pStyle w:val="NoSpacing"/>
      </w:pPr>
      <w:r>
        <w:t>350 Hour Training Program for Manicurist</w:t>
      </w:r>
    </w:p>
    <w:p w14:paraId="58A3FA43" w14:textId="7DF268A7" w:rsidR="00ED2698" w:rsidRDefault="00ED2698" w:rsidP="00D36567">
      <w:pPr>
        <w:pStyle w:val="NoSpacing"/>
      </w:pPr>
      <w:r>
        <w:t>Professional Practic</w:t>
      </w:r>
      <w:r w:rsidR="00B60CED">
        <w:t xml:space="preserve">e, </w:t>
      </w:r>
      <w:r w:rsidR="008B1998">
        <w:t>Professionalism, Resume, Interview, Job Search</w:t>
      </w:r>
      <w:r>
        <w:t>……………………………………150 Hours</w:t>
      </w:r>
    </w:p>
    <w:p w14:paraId="58A3FA44" w14:textId="77777777" w:rsidR="00ED2698" w:rsidRDefault="00ED2698" w:rsidP="00D36567">
      <w:pPr>
        <w:pStyle w:val="NoSpacing"/>
      </w:pPr>
      <w:r>
        <w:t xml:space="preserve">Arms and Hands (Anatomy and </w:t>
      </w:r>
      <w:proofErr w:type="gramStart"/>
      <w:r>
        <w:t>Physiology)…</w:t>
      </w:r>
      <w:proofErr w:type="gramEnd"/>
      <w:r>
        <w:t>…………………………………………………………………………</w:t>
      </w:r>
      <w:proofErr w:type="gramStart"/>
      <w:r>
        <w:t>…..</w:t>
      </w:r>
      <w:proofErr w:type="gramEnd"/>
      <w:r>
        <w:t>50 Hours</w:t>
      </w:r>
    </w:p>
    <w:p w14:paraId="58A3FA45" w14:textId="77777777" w:rsidR="00ED2698" w:rsidRDefault="00ED2698" w:rsidP="00D36567">
      <w:pPr>
        <w:pStyle w:val="NoSpacing"/>
      </w:pPr>
      <w:r>
        <w:t>Chemistry in Manicuring…………………………………………………………………………………………………………</w:t>
      </w:r>
      <w:proofErr w:type="gramStart"/>
      <w:r>
        <w:t>…..</w:t>
      </w:r>
      <w:proofErr w:type="gramEnd"/>
      <w:r>
        <w:t>25 Hours</w:t>
      </w:r>
    </w:p>
    <w:p w14:paraId="58A3FA46" w14:textId="77777777" w:rsidR="00ED2698" w:rsidRDefault="00ED2698" w:rsidP="00D36567">
      <w:pPr>
        <w:pStyle w:val="NoSpacing"/>
      </w:pPr>
      <w:r>
        <w:t>Sanitation and Safety Measures……………………………………………………………………………………….…………25 Hours</w:t>
      </w:r>
    </w:p>
    <w:p w14:paraId="58A3FA47" w14:textId="77777777" w:rsidR="00ED2698" w:rsidRDefault="00ED2698" w:rsidP="00D36567">
      <w:pPr>
        <w:pStyle w:val="NoSpacing"/>
      </w:pPr>
      <w:r>
        <w:t>Sculptured Nails…………………………………………………………………………………………………………………</w:t>
      </w:r>
      <w:proofErr w:type="gramStart"/>
      <w:r>
        <w:t>…..</w:t>
      </w:r>
      <w:proofErr w:type="gramEnd"/>
      <w:r>
        <w:t>…100 Hours</w:t>
      </w:r>
    </w:p>
    <w:p w14:paraId="58A3FA48" w14:textId="77777777" w:rsidR="00ED2698" w:rsidRDefault="00ED2698" w:rsidP="00D36567">
      <w:pPr>
        <w:pStyle w:val="NoSpacing"/>
        <w:rPr>
          <w:b/>
        </w:rPr>
      </w:pPr>
      <w:r>
        <w:rPr>
          <w:b/>
        </w:rPr>
        <w:t>Total………………………………………………………………………………………………………………………………….…350 Hours</w:t>
      </w:r>
    </w:p>
    <w:p w14:paraId="58A3FA49" w14:textId="77777777" w:rsidR="00ED2698" w:rsidRDefault="00ED2698" w:rsidP="00111BC6">
      <w:pPr>
        <w:pStyle w:val="NoSpacing"/>
        <w:jc w:val="center"/>
        <w:rPr>
          <w:b/>
        </w:rPr>
      </w:pPr>
    </w:p>
    <w:p w14:paraId="58A3FA4A" w14:textId="77777777" w:rsidR="00ED2698" w:rsidRDefault="00ED2698" w:rsidP="00111BC6">
      <w:pPr>
        <w:pStyle w:val="NoSpacing"/>
        <w:jc w:val="center"/>
        <w:rPr>
          <w:b/>
        </w:rPr>
      </w:pPr>
      <w:r>
        <w:rPr>
          <w:b/>
        </w:rPr>
        <w:t>Nail Technician Course Kit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ED2698" w14:paraId="58A3FA4E" w14:textId="77777777" w:rsidTr="00742401">
        <w:tc>
          <w:tcPr>
            <w:tcW w:w="3192" w:type="dxa"/>
          </w:tcPr>
          <w:p w14:paraId="58A3FA4B" w14:textId="77777777" w:rsidR="00ED2698" w:rsidRPr="00742401" w:rsidRDefault="00ED2698" w:rsidP="00130596">
            <w:pPr>
              <w:pStyle w:val="NoSpacing"/>
            </w:pPr>
            <w:r w:rsidRPr="00742401">
              <w:t>Sanitation &amp; Safety Supplies</w:t>
            </w:r>
          </w:p>
        </w:tc>
        <w:tc>
          <w:tcPr>
            <w:tcW w:w="3192" w:type="dxa"/>
          </w:tcPr>
          <w:p w14:paraId="58A3FA4C" w14:textId="77777777" w:rsidR="00ED2698" w:rsidRPr="00742401" w:rsidRDefault="00ED2698" w:rsidP="000A3B8D">
            <w:pPr>
              <w:pStyle w:val="NoSpacing"/>
            </w:pPr>
            <w:r w:rsidRPr="00742401">
              <w:t>Nail Tips &amp; Adhesive Supplies</w:t>
            </w:r>
          </w:p>
        </w:tc>
        <w:tc>
          <w:tcPr>
            <w:tcW w:w="3192" w:type="dxa"/>
          </w:tcPr>
          <w:p w14:paraId="58A3FA4D" w14:textId="77777777" w:rsidR="00ED2698" w:rsidRPr="00742401" w:rsidRDefault="00ED2698" w:rsidP="000A3B8D">
            <w:pPr>
              <w:pStyle w:val="NoSpacing"/>
            </w:pPr>
            <w:r w:rsidRPr="00742401">
              <w:t>Acrylic Supplies</w:t>
            </w:r>
          </w:p>
        </w:tc>
      </w:tr>
      <w:tr w:rsidR="00ED2698" w14:paraId="58A3FA52" w14:textId="77777777" w:rsidTr="00742401">
        <w:tc>
          <w:tcPr>
            <w:tcW w:w="3192" w:type="dxa"/>
          </w:tcPr>
          <w:p w14:paraId="58A3FA4F" w14:textId="77777777" w:rsidR="00ED2698" w:rsidRPr="00742401" w:rsidRDefault="00ED2698" w:rsidP="000A3B8D">
            <w:pPr>
              <w:pStyle w:val="NoSpacing"/>
            </w:pPr>
            <w:r w:rsidRPr="00742401">
              <w:t xml:space="preserve">Files &amp; </w:t>
            </w:r>
            <w:proofErr w:type="gramStart"/>
            <w:r w:rsidRPr="00742401">
              <w:t>Implements</w:t>
            </w:r>
            <w:proofErr w:type="gramEnd"/>
          </w:p>
        </w:tc>
        <w:tc>
          <w:tcPr>
            <w:tcW w:w="3192" w:type="dxa"/>
          </w:tcPr>
          <w:p w14:paraId="58A3FA50" w14:textId="77777777" w:rsidR="00ED2698" w:rsidRPr="00742401" w:rsidRDefault="00ED2698" w:rsidP="000A3B8D">
            <w:pPr>
              <w:pStyle w:val="NoSpacing"/>
            </w:pPr>
            <w:r w:rsidRPr="00742401">
              <w:t>Manicure &amp; Pedicure Supplies</w:t>
            </w:r>
          </w:p>
        </w:tc>
        <w:tc>
          <w:tcPr>
            <w:tcW w:w="3192" w:type="dxa"/>
          </w:tcPr>
          <w:p w14:paraId="58A3FA51" w14:textId="77777777" w:rsidR="00ED2698" w:rsidRPr="00742401" w:rsidRDefault="00ED2698" w:rsidP="000A3B8D">
            <w:pPr>
              <w:pStyle w:val="NoSpacing"/>
            </w:pPr>
            <w:r w:rsidRPr="00742401">
              <w:t>Polishing Supplies</w:t>
            </w:r>
          </w:p>
        </w:tc>
      </w:tr>
      <w:tr w:rsidR="00ED2698" w14:paraId="58A3FA56" w14:textId="77777777" w:rsidTr="00742401">
        <w:tc>
          <w:tcPr>
            <w:tcW w:w="3192" w:type="dxa"/>
          </w:tcPr>
          <w:p w14:paraId="58A3FA53" w14:textId="77777777" w:rsidR="00ED2698" w:rsidRPr="00742401" w:rsidRDefault="00ED2698" w:rsidP="000A3B8D">
            <w:pPr>
              <w:pStyle w:val="NoSpacing"/>
            </w:pPr>
            <w:r w:rsidRPr="00742401">
              <w:t>Textbook</w:t>
            </w:r>
          </w:p>
        </w:tc>
        <w:tc>
          <w:tcPr>
            <w:tcW w:w="3192" w:type="dxa"/>
          </w:tcPr>
          <w:p w14:paraId="58A3FA54" w14:textId="77777777" w:rsidR="00ED2698" w:rsidRPr="00742401" w:rsidRDefault="00ED2698" w:rsidP="000A3B8D">
            <w:pPr>
              <w:pStyle w:val="NoSpacing"/>
            </w:pPr>
            <w:r w:rsidRPr="00742401">
              <w:t>Workbook &amp; Exam Review Book</w:t>
            </w:r>
          </w:p>
        </w:tc>
        <w:tc>
          <w:tcPr>
            <w:tcW w:w="3192" w:type="dxa"/>
          </w:tcPr>
          <w:p w14:paraId="58A3FA55" w14:textId="77777777" w:rsidR="00ED2698" w:rsidRPr="00742401" w:rsidRDefault="00ED2698" w:rsidP="000A3B8D">
            <w:pPr>
              <w:pStyle w:val="NoSpacing"/>
            </w:pPr>
            <w:r w:rsidRPr="00742401">
              <w:t>State Law Book</w:t>
            </w:r>
          </w:p>
        </w:tc>
      </w:tr>
    </w:tbl>
    <w:p w14:paraId="58A3FA57" w14:textId="77777777" w:rsidR="00ED2698" w:rsidRPr="00111BC6" w:rsidRDefault="00ED2698" w:rsidP="00111BC6">
      <w:pPr>
        <w:pStyle w:val="NoSpacing"/>
        <w:jc w:val="center"/>
        <w:rPr>
          <w:b/>
        </w:rPr>
      </w:pPr>
    </w:p>
    <w:p w14:paraId="58A3FA58" w14:textId="77777777" w:rsidR="00C92153" w:rsidRDefault="00C92153">
      <w:pPr>
        <w:rPr>
          <w:rFonts w:ascii="Calibri" w:eastAsia="Calibri" w:hAnsi="Calibri"/>
          <w:b/>
          <w:sz w:val="22"/>
          <w:szCs w:val="22"/>
          <w:u w:val="single"/>
        </w:rPr>
      </w:pPr>
    </w:p>
    <w:p w14:paraId="58A3FA59" w14:textId="77777777" w:rsidR="00ED2698" w:rsidRDefault="00D12536" w:rsidP="00D36567">
      <w:pPr>
        <w:pStyle w:val="NoSpacing"/>
      </w:pPr>
      <w:r>
        <w:t xml:space="preserve">All materials must be replaced if lost.  They may be purchased from any </w:t>
      </w:r>
      <w:proofErr w:type="gramStart"/>
      <w:r>
        <w:t>source, or</w:t>
      </w:r>
      <w:proofErr w:type="gramEnd"/>
      <w:r>
        <w:t xml:space="preserve"> may be purchased from the school at current market prices.</w:t>
      </w:r>
    </w:p>
    <w:p w14:paraId="58A3FA5A" w14:textId="77777777" w:rsidR="00C92153" w:rsidRDefault="00C92153">
      <w:pPr>
        <w:rPr>
          <w:rFonts w:asciiTheme="majorHAnsi" w:eastAsiaTheme="majorEastAsia" w:hAnsiTheme="majorHAnsi" w:cstheme="majorBidi"/>
          <w:color w:val="243F60" w:themeColor="accent1" w:themeShade="7F"/>
        </w:rPr>
      </w:pPr>
      <w:r>
        <w:br w:type="page"/>
      </w:r>
    </w:p>
    <w:p w14:paraId="58A3FA5B" w14:textId="77777777" w:rsidR="00ED2698" w:rsidRPr="005B5741" w:rsidRDefault="00ED2698" w:rsidP="00356DC3">
      <w:pPr>
        <w:pStyle w:val="Heading3"/>
        <w:jc w:val="center"/>
      </w:pPr>
      <w:bookmarkStart w:id="21" w:name="_Toc21000072"/>
      <w:r w:rsidRPr="00915AAE">
        <w:lastRenderedPageBreak/>
        <w:t>Employment Assistance</w:t>
      </w:r>
      <w:r w:rsidR="00EC7C42">
        <w:t xml:space="preserve"> </w:t>
      </w:r>
      <w:bookmarkEnd w:id="21"/>
    </w:p>
    <w:p w14:paraId="58A3FA5C" w14:textId="15D6B10E" w:rsidR="0084113B" w:rsidRDefault="00ED2698" w:rsidP="00D36567">
      <w:pPr>
        <w:pStyle w:val="NoSpacing"/>
      </w:pPr>
      <w:r>
        <w:t xml:space="preserve">The school cannot guarantee job placement.  Students are </w:t>
      </w:r>
      <w:proofErr w:type="gramStart"/>
      <w:r>
        <w:t>provided</w:t>
      </w:r>
      <w:proofErr w:type="gramEnd"/>
      <w:r>
        <w:t xml:space="preserve"> information including names and phone numbers of salons </w:t>
      </w:r>
      <w:proofErr w:type="gramStart"/>
      <w:r>
        <w:t>interviewing for</w:t>
      </w:r>
      <w:proofErr w:type="gramEnd"/>
      <w:r>
        <w:t xml:space="preserve"> employees. Job opportunities are posted on the cork board </w:t>
      </w:r>
      <w:r w:rsidR="007A21B2">
        <w:t>by the back door</w:t>
      </w:r>
      <w:r>
        <w:t>. Although we do cover professionalism, resume development, interview preparation and job search skills are all covered in the Milady textbook materials, it is the responsibility of the student to apply for jobs and participate in interviews.</w:t>
      </w:r>
    </w:p>
    <w:p w14:paraId="58A3FA5D" w14:textId="77777777" w:rsidR="0084113B" w:rsidRDefault="0084113B" w:rsidP="00D36567">
      <w:pPr>
        <w:pStyle w:val="NoSpacing"/>
      </w:pPr>
    </w:p>
    <w:p w14:paraId="58A3FA5E" w14:textId="77777777" w:rsidR="0084113B" w:rsidRPr="0084113B" w:rsidRDefault="0084113B" w:rsidP="0084113B">
      <w:pPr>
        <w:rPr>
          <w:rFonts w:ascii="Calibri" w:eastAsia="Calibri" w:hAnsi="Calibri"/>
          <w:b/>
          <w:sz w:val="2"/>
          <w:szCs w:val="22"/>
          <w:u w:val="single"/>
        </w:rPr>
      </w:pPr>
    </w:p>
    <w:p w14:paraId="58A3FA5F" w14:textId="77777777" w:rsidR="0084113B" w:rsidRPr="00915AAE" w:rsidRDefault="0084113B" w:rsidP="0084113B">
      <w:pPr>
        <w:pStyle w:val="NoSpacing"/>
        <w:jc w:val="center"/>
        <w:rPr>
          <w:b/>
          <w:u w:val="single"/>
        </w:rPr>
      </w:pPr>
      <w:r w:rsidRPr="00915AAE">
        <w:rPr>
          <w:b/>
          <w:u w:val="single"/>
        </w:rPr>
        <w:t>Career Development</w:t>
      </w:r>
    </w:p>
    <w:p w14:paraId="58A3FA60" w14:textId="77777777" w:rsidR="0084113B" w:rsidRPr="0084113B" w:rsidRDefault="0084113B" w:rsidP="0084113B">
      <w:pPr>
        <w:pStyle w:val="NoSpacing"/>
        <w:rPr>
          <w:sz w:val="20"/>
        </w:rPr>
      </w:pPr>
      <w:r w:rsidRPr="0084113B">
        <w:rPr>
          <w:sz w:val="20"/>
        </w:rPr>
        <w:t xml:space="preserve">Let’s explore some of the options or related career opportunities available to </w:t>
      </w:r>
      <w:proofErr w:type="gramStart"/>
      <w:r w:rsidRPr="0084113B">
        <w:rPr>
          <w:sz w:val="20"/>
        </w:rPr>
        <w:t>the KC’s</w:t>
      </w:r>
      <w:proofErr w:type="gramEnd"/>
      <w:r w:rsidRPr="0084113B">
        <w:rPr>
          <w:sz w:val="20"/>
        </w:rPr>
        <w:t xml:space="preserve"> School of Hair Design </w:t>
      </w:r>
      <w:proofErr w:type="gramStart"/>
      <w:r w:rsidRPr="0084113B">
        <w:rPr>
          <w:sz w:val="20"/>
        </w:rPr>
        <w:t>graduate</w:t>
      </w:r>
      <w:proofErr w:type="gramEnd"/>
      <w:r w:rsidRPr="0084113B">
        <w:rPr>
          <w:sz w:val="20"/>
        </w:rPr>
        <w:t xml:space="preserve">.  Many graduates make their career in a styling atmosphere.  Some choose to return to their respective </w:t>
      </w:r>
      <w:proofErr w:type="gramStart"/>
      <w:r w:rsidRPr="0084113B">
        <w:rPr>
          <w:sz w:val="20"/>
        </w:rPr>
        <w:t>hometown,</w:t>
      </w:r>
      <w:proofErr w:type="gramEnd"/>
      <w:r w:rsidRPr="0084113B">
        <w:rPr>
          <w:sz w:val="20"/>
        </w:rPr>
        <w:t xml:space="preserve"> others may decide to relocate to a different city or state to begin their practice.  Some will choose beauty salons; others may go into barber styling salons.  Because of the advanced curriculum offered at KC’s School of Hair Design, graduates find the transition from the school to workplace to be smooth.  Students are taught how to write resumes, how to make a business plan, record keeping and how to have an interview.</w:t>
      </w:r>
    </w:p>
    <w:p w14:paraId="58A3FA61" w14:textId="77777777" w:rsidR="0084113B" w:rsidRPr="0084113B" w:rsidRDefault="0084113B" w:rsidP="00D36567">
      <w:pPr>
        <w:pStyle w:val="NoSpacing"/>
        <w:rPr>
          <w:sz w:val="8"/>
        </w:rPr>
      </w:pPr>
    </w:p>
    <w:p w14:paraId="58A3FA62" w14:textId="77777777" w:rsidR="00ED2698" w:rsidRPr="0084113B" w:rsidRDefault="00ED2698" w:rsidP="00D36567">
      <w:pPr>
        <w:pStyle w:val="NoSpacing"/>
        <w:rPr>
          <w:sz w:val="10"/>
        </w:rPr>
      </w:pPr>
    </w:p>
    <w:p w14:paraId="58A3FA63" w14:textId="77777777" w:rsidR="00ED2698" w:rsidRPr="0084113B" w:rsidRDefault="00ED2698" w:rsidP="0084113B">
      <w:pPr>
        <w:pStyle w:val="Heading3"/>
        <w:rPr>
          <w:b/>
          <w:color w:val="auto"/>
          <w:sz w:val="20"/>
        </w:rPr>
      </w:pPr>
      <w:bookmarkStart w:id="22" w:name="_Toc20989338"/>
      <w:bookmarkStart w:id="23" w:name="_Toc21000073"/>
      <w:r w:rsidRPr="0084113B">
        <w:rPr>
          <w:b/>
          <w:color w:val="auto"/>
          <w:sz w:val="20"/>
        </w:rPr>
        <w:t>School Level</w:t>
      </w:r>
      <w:bookmarkEnd w:id="22"/>
      <w:bookmarkEnd w:id="23"/>
    </w:p>
    <w:p w14:paraId="58A3FA64" w14:textId="1A3E8EDF" w:rsidR="00ED2698" w:rsidRPr="0084113B" w:rsidRDefault="00ED2698" w:rsidP="00D36567">
      <w:pPr>
        <w:pStyle w:val="NoSpacing"/>
        <w:rPr>
          <w:sz w:val="20"/>
        </w:rPr>
      </w:pPr>
      <w:r w:rsidRPr="0084113B">
        <w:rPr>
          <w:sz w:val="20"/>
        </w:rPr>
        <w:t xml:space="preserve">At the salon or styling level there are many advanced opportunities both in money and positions.  As your experience grows with time and advanced education, your pricing structure should correspond.  Those who show leadership qualities in the workplace could rise to management </w:t>
      </w:r>
      <w:r w:rsidR="000764FF" w:rsidRPr="0084113B">
        <w:rPr>
          <w:sz w:val="20"/>
        </w:rPr>
        <w:t xml:space="preserve">positions, </w:t>
      </w:r>
      <w:proofErr w:type="gramStart"/>
      <w:r w:rsidR="000764FF" w:rsidRPr="0084113B">
        <w:rPr>
          <w:sz w:val="20"/>
        </w:rPr>
        <w:t>As</w:t>
      </w:r>
      <w:proofErr w:type="gramEnd"/>
      <w:r w:rsidRPr="0084113B">
        <w:rPr>
          <w:sz w:val="20"/>
        </w:rPr>
        <w:t xml:space="preserve"> in many other fields, the beauty industry has reached the age of specialization.  This means that in some of the larger salons throughout the nation there are hair designers who elect to specialize in one or more of the many services performed in a </w:t>
      </w:r>
      <w:r w:rsidR="000764FF" w:rsidRPr="0084113B">
        <w:rPr>
          <w:sz w:val="20"/>
        </w:rPr>
        <w:t>full-service</w:t>
      </w:r>
      <w:r w:rsidRPr="0084113B">
        <w:rPr>
          <w:sz w:val="20"/>
        </w:rPr>
        <w:t xml:space="preserve"> salon.  Perming, color, make up/skin care, are just a few of these fields.  Of course, owning your own business is also a possibility.  This would require a capital investment and a working knowledge </w:t>
      </w:r>
      <w:proofErr w:type="gramStart"/>
      <w:r w:rsidRPr="0084113B">
        <w:rPr>
          <w:sz w:val="20"/>
        </w:rPr>
        <w:t>in</w:t>
      </w:r>
      <w:proofErr w:type="gramEnd"/>
      <w:r w:rsidRPr="0084113B">
        <w:rPr>
          <w:sz w:val="20"/>
        </w:rPr>
        <w:t xml:space="preserve"> business management.  There is always a need for progressive salons. </w:t>
      </w:r>
    </w:p>
    <w:p w14:paraId="58A3FA65" w14:textId="77777777" w:rsidR="0084113B" w:rsidRDefault="0084113B" w:rsidP="0084113B">
      <w:pPr>
        <w:pStyle w:val="Heading3"/>
        <w:rPr>
          <w:rFonts w:ascii="Calibri" w:eastAsia="Calibri" w:hAnsi="Calibri" w:cs="Times New Roman"/>
          <w:color w:val="auto"/>
          <w:sz w:val="12"/>
          <w:szCs w:val="22"/>
        </w:rPr>
      </w:pPr>
      <w:bookmarkStart w:id="24" w:name="_Toc20989339"/>
    </w:p>
    <w:p w14:paraId="58A3FA66" w14:textId="77777777" w:rsidR="00ED2698" w:rsidRPr="0084113B" w:rsidRDefault="00ED2698" w:rsidP="0084113B">
      <w:pPr>
        <w:pStyle w:val="Heading3"/>
        <w:rPr>
          <w:b/>
          <w:color w:val="auto"/>
          <w:sz w:val="20"/>
        </w:rPr>
      </w:pPr>
      <w:bookmarkStart w:id="25" w:name="_Toc21000074"/>
      <w:r w:rsidRPr="0084113B">
        <w:rPr>
          <w:b/>
          <w:color w:val="auto"/>
          <w:sz w:val="20"/>
        </w:rPr>
        <w:t>Teaching Level</w:t>
      </w:r>
      <w:bookmarkEnd w:id="24"/>
      <w:bookmarkEnd w:id="25"/>
    </w:p>
    <w:p w14:paraId="58A3FA67" w14:textId="77777777" w:rsidR="00ED2698" w:rsidRPr="0084113B" w:rsidRDefault="00ED2698" w:rsidP="00D36567">
      <w:pPr>
        <w:pStyle w:val="NoSpacing"/>
        <w:rPr>
          <w:sz w:val="20"/>
        </w:rPr>
      </w:pPr>
      <w:r w:rsidRPr="0084113B">
        <w:rPr>
          <w:sz w:val="20"/>
        </w:rPr>
        <w:t xml:space="preserve">This level can be broken down into two areas: </w:t>
      </w:r>
    </w:p>
    <w:p w14:paraId="58A3FA68" w14:textId="2A2F210E" w:rsidR="00ED2698" w:rsidRPr="0084113B" w:rsidRDefault="00ED2698" w:rsidP="00D36567">
      <w:pPr>
        <w:pStyle w:val="NoSpacing"/>
        <w:rPr>
          <w:sz w:val="20"/>
        </w:rPr>
      </w:pPr>
      <w:r w:rsidRPr="0084113B">
        <w:rPr>
          <w:sz w:val="20"/>
        </w:rPr>
        <w:t>The</w:t>
      </w:r>
      <w:r w:rsidRPr="0084113B">
        <w:rPr>
          <w:b/>
          <w:sz w:val="20"/>
        </w:rPr>
        <w:t xml:space="preserve"> first</w:t>
      </w:r>
      <w:r w:rsidRPr="0084113B">
        <w:rPr>
          <w:sz w:val="20"/>
        </w:rPr>
        <w:t xml:space="preserve"> is cosmetology school instructor.  This requires a dedicated individual who </w:t>
      </w:r>
      <w:proofErr w:type="gramStart"/>
      <w:r w:rsidRPr="0084113B">
        <w:rPr>
          <w:sz w:val="20"/>
        </w:rPr>
        <w:t>has, or</w:t>
      </w:r>
      <w:proofErr w:type="gramEnd"/>
      <w:r w:rsidRPr="0084113B">
        <w:rPr>
          <w:sz w:val="20"/>
        </w:rPr>
        <w:t xml:space="preserve"> is willing to acquire the overall knowledge it takes to teach in all phases of the cosmetology profession.  Instructors are usually paid a salary and have the </w:t>
      </w:r>
      <w:proofErr w:type="gramStart"/>
      <w:r w:rsidRPr="0084113B">
        <w:rPr>
          <w:sz w:val="20"/>
        </w:rPr>
        <w:t>possibilities</w:t>
      </w:r>
      <w:proofErr w:type="gramEnd"/>
      <w:r w:rsidRPr="0084113B">
        <w:rPr>
          <w:sz w:val="20"/>
        </w:rPr>
        <w:t xml:space="preserve"> of moving up to school manager, styles director, or even school owner.</w:t>
      </w:r>
      <w:r w:rsidR="0084113B" w:rsidRPr="0084113B">
        <w:rPr>
          <w:sz w:val="20"/>
        </w:rPr>
        <w:t xml:space="preserve">    </w:t>
      </w:r>
      <w:r w:rsidRPr="0084113B">
        <w:rPr>
          <w:b/>
          <w:sz w:val="20"/>
        </w:rPr>
        <w:t>Secondly</w:t>
      </w:r>
      <w:r w:rsidRPr="0084113B">
        <w:rPr>
          <w:sz w:val="20"/>
        </w:rPr>
        <w:t xml:space="preserve">, there is a demand for those who possess that touch of “show biz.” We call these talented people “guest artist.”  Their job requires teaching licensed hairdressers the most modern methods and styles.  Guest </w:t>
      </w:r>
      <w:proofErr w:type="gramStart"/>
      <w:r w:rsidRPr="0084113B">
        <w:rPr>
          <w:sz w:val="20"/>
        </w:rPr>
        <w:t xml:space="preserve">artist </w:t>
      </w:r>
      <w:r w:rsidR="000764FF" w:rsidRPr="0084113B">
        <w:rPr>
          <w:sz w:val="20"/>
        </w:rPr>
        <w:t>does</w:t>
      </w:r>
      <w:proofErr w:type="gramEnd"/>
      <w:r w:rsidRPr="0084113B">
        <w:rPr>
          <w:sz w:val="20"/>
        </w:rPr>
        <w:t xml:space="preserve"> shows in many different regions of the country, which </w:t>
      </w:r>
      <w:proofErr w:type="gramStart"/>
      <w:r w:rsidRPr="0084113B">
        <w:rPr>
          <w:sz w:val="20"/>
        </w:rPr>
        <w:t>calls</w:t>
      </w:r>
      <w:proofErr w:type="gramEnd"/>
      <w:r w:rsidRPr="0084113B">
        <w:rPr>
          <w:sz w:val="20"/>
        </w:rPr>
        <w:t xml:space="preserve"> for quite a bit of traveling.  They are paid for their expenses, plus a guest artist fee.  Styling on stage in front of possibly hundreds of your peers requires public speaking talents as well as technical and advanced artistic knowledge.  Guest </w:t>
      </w:r>
      <w:proofErr w:type="gramStart"/>
      <w:r w:rsidRPr="0084113B">
        <w:rPr>
          <w:sz w:val="20"/>
        </w:rPr>
        <w:t>artist</w:t>
      </w:r>
      <w:proofErr w:type="gramEnd"/>
      <w:r w:rsidRPr="0084113B">
        <w:rPr>
          <w:sz w:val="20"/>
        </w:rPr>
        <w:t xml:space="preserve"> most often work for manufactures and distributers of cosmetology products.</w:t>
      </w:r>
    </w:p>
    <w:p w14:paraId="58A3FA69" w14:textId="77777777" w:rsidR="00ED2698" w:rsidRPr="0084113B" w:rsidRDefault="00ED2698" w:rsidP="00D36567">
      <w:pPr>
        <w:pStyle w:val="NoSpacing"/>
        <w:rPr>
          <w:sz w:val="6"/>
        </w:rPr>
      </w:pPr>
    </w:p>
    <w:p w14:paraId="58A3FA6A" w14:textId="77777777" w:rsidR="00ED2698" w:rsidRPr="0084113B" w:rsidRDefault="00ED2698" w:rsidP="0084113B">
      <w:pPr>
        <w:pStyle w:val="Heading3"/>
        <w:rPr>
          <w:b/>
          <w:color w:val="auto"/>
          <w:sz w:val="20"/>
        </w:rPr>
      </w:pPr>
      <w:bookmarkStart w:id="26" w:name="_Toc20989340"/>
      <w:bookmarkStart w:id="27" w:name="_Toc21000075"/>
      <w:r w:rsidRPr="0084113B">
        <w:rPr>
          <w:b/>
          <w:color w:val="auto"/>
          <w:sz w:val="20"/>
        </w:rPr>
        <w:t>Manufactures</w:t>
      </w:r>
      <w:bookmarkEnd w:id="26"/>
      <w:bookmarkEnd w:id="27"/>
    </w:p>
    <w:p w14:paraId="58A3FA6B" w14:textId="77777777" w:rsidR="00ED2698" w:rsidRPr="0084113B" w:rsidRDefault="00ED2698" w:rsidP="00D36567">
      <w:pPr>
        <w:pStyle w:val="NoSpacing"/>
        <w:rPr>
          <w:sz w:val="20"/>
        </w:rPr>
      </w:pPr>
      <w:r w:rsidRPr="0084113B">
        <w:rPr>
          <w:sz w:val="20"/>
        </w:rPr>
        <w:t xml:space="preserve">The companies that produce or manufacture cosmetology products need people to call on salons, schools, and distributors to demonstrate and sale their products.  These people are called field representatives or field technicians.  This career also calls for extensive travel and specialized training through the </w:t>
      </w:r>
      <w:proofErr w:type="gramStart"/>
      <w:r w:rsidRPr="0084113B">
        <w:rPr>
          <w:sz w:val="20"/>
        </w:rPr>
        <w:t>companies’</w:t>
      </w:r>
      <w:proofErr w:type="gramEnd"/>
      <w:r w:rsidRPr="0084113B">
        <w:rPr>
          <w:sz w:val="20"/>
        </w:rPr>
        <w:t xml:space="preserve"> own program.  This position provides many advancement opportunities. </w:t>
      </w:r>
    </w:p>
    <w:p w14:paraId="58A3FA6C" w14:textId="77777777" w:rsidR="00ED2698" w:rsidRPr="0084113B" w:rsidRDefault="00ED2698" w:rsidP="00D36567">
      <w:pPr>
        <w:pStyle w:val="NoSpacing"/>
        <w:rPr>
          <w:sz w:val="8"/>
        </w:rPr>
      </w:pPr>
    </w:p>
    <w:p w14:paraId="58A3FA6D" w14:textId="77777777" w:rsidR="00ED2698" w:rsidRPr="0084113B" w:rsidRDefault="00ED2698" w:rsidP="0084113B">
      <w:pPr>
        <w:pStyle w:val="Heading3"/>
        <w:rPr>
          <w:b/>
          <w:color w:val="auto"/>
          <w:sz w:val="20"/>
        </w:rPr>
      </w:pPr>
      <w:bookmarkStart w:id="28" w:name="_Toc20989341"/>
      <w:bookmarkStart w:id="29" w:name="_Toc21000076"/>
      <w:r w:rsidRPr="0084113B">
        <w:rPr>
          <w:b/>
          <w:color w:val="auto"/>
          <w:sz w:val="20"/>
        </w:rPr>
        <w:t>Distributor Level</w:t>
      </w:r>
      <w:bookmarkEnd w:id="28"/>
      <w:bookmarkEnd w:id="29"/>
    </w:p>
    <w:p w14:paraId="58A3FA6E" w14:textId="77777777" w:rsidR="00ED2698" w:rsidRPr="0084113B" w:rsidRDefault="00ED2698" w:rsidP="00D36567">
      <w:pPr>
        <w:pStyle w:val="NoSpacing"/>
        <w:rPr>
          <w:sz w:val="20"/>
        </w:rPr>
      </w:pPr>
      <w:r w:rsidRPr="0084113B">
        <w:rPr>
          <w:sz w:val="20"/>
        </w:rPr>
        <w:t>Here you would function primarily as a sales consultant.  This would include such functions as the introduction of new products, inventory control, retail merchandising, salon equipment design and advice, and, in some instances, basic business advice.  The distributor acts as a liaison between the manufacturers and the working stylist or salon owner.</w:t>
      </w:r>
    </w:p>
    <w:p w14:paraId="58A3FA6F" w14:textId="77777777" w:rsidR="00ED2698" w:rsidRPr="0084113B" w:rsidRDefault="00ED2698" w:rsidP="00D36567">
      <w:pPr>
        <w:pStyle w:val="NoSpacing"/>
        <w:rPr>
          <w:sz w:val="16"/>
        </w:rPr>
      </w:pPr>
    </w:p>
    <w:p w14:paraId="58A3FA70" w14:textId="77777777" w:rsidR="00ED2698" w:rsidRPr="0084113B" w:rsidRDefault="00ED2698" w:rsidP="00D36567">
      <w:pPr>
        <w:pStyle w:val="NoSpacing"/>
        <w:rPr>
          <w:i/>
          <w:sz w:val="20"/>
        </w:rPr>
      </w:pPr>
      <w:r w:rsidRPr="0084113B">
        <w:rPr>
          <w:i/>
          <w:sz w:val="20"/>
        </w:rPr>
        <w:t xml:space="preserve">We hope to have given you some additional ideas as to the career opportunities that are available in this exciting and ever-expanding profession.  The ladder to success belongs to you, how high or how fast you climb </w:t>
      </w:r>
      <w:r w:rsidR="00EC7C42" w:rsidRPr="0084113B">
        <w:rPr>
          <w:i/>
          <w:sz w:val="20"/>
        </w:rPr>
        <w:t xml:space="preserve">is your decision.  We at KC’s School of Hair Design </w:t>
      </w:r>
      <w:r w:rsidRPr="0084113B">
        <w:rPr>
          <w:i/>
          <w:sz w:val="20"/>
        </w:rPr>
        <w:t>through our professional approach to education will provide you with the necessary knowledge and training to guide you to the top of your ladder of success.</w:t>
      </w:r>
    </w:p>
    <w:p w14:paraId="58A3FA71" w14:textId="77777777" w:rsidR="00ED2698" w:rsidRPr="00915AAE" w:rsidRDefault="00ED2698" w:rsidP="00356DC3">
      <w:pPr>
        <w:pStyle w:val="Heading3"/>
        <w:jc w:val="center"/>
      </w:pPr>
      <w:bookmarkStart w:id="30" w:name="_Toc21000077"/>
      <w:r w:rsidRPr="00915AAE">
        <w:lastRenderedPageBreak/>
        <w:t>Credit System: Practical Clinic Services</w:t>
      </w:r>
      <w:bookmarkEnd w:id="30"/>
    </w:p>
    <w:p w14:paraId="58A3FA72" w14:textId="77777777" w:rsidR="00ED2698" w:rsidRDefault="00ED2698" w:rsidP="00D36567">
      <w:pPr>
        <w:pStyle w:val="NoSpacing"/>
      </w:pPr>
      <w:r>
        <w:t xml:space="preserve">Each student </w:t>
      </w:r>
      <w:proofErr w:type="gramStart"/>
      <w:r>
        <w:t>has to</w:t>
      </w:r>
      <w:proofErr w:type="gramEnd"/>
      <w:r>
        <w:t xml:space="preserve"> complete the required credits pertaining to each practical service rendered.  This can be accomplished by practicing on a manikin, fellow students or patron.  The required number of services must be completed by the time hours of training </w:t>
      </w:r>
      <w:proofErr w:type="gramStart"/>
      <w:r>
        <w:t>is</w:t>
      </w:r>
      <w:proofErr w:type="gramEnd"/>
      <w:r>
        <w:t xml:space="preserve"> finished.  Failure to do so will defer graduation.</w:t>
      </w:r>
    </w:p>
    <w:p w14:paraId="58A3FA73" w14:textId="77777777" w:rsidR="00ED2698" w:rsidRPr="005B5741" w:rsidRDefault="00ED2698" w:rsidP="00356DC3">
      <w:pPr>
        <w:pStyle w:val="Heading3"/>
        <w:jc w:val="center"/>
      </w:pPr>
      <w:bookmarkStart w:id="31" w:name="_Toc21000078"/>
      <w:r w:rsidRPr="00915AAE">
        <w:t>Graduation Requirements</w:t>
      </w:r>
      <w:r w:rsidR="00EC7C42">
        <w:t xml:space="preserve"> </w:t>
      </w:r>
      <w:bookmarkEnd w:id="31"/>
    </w:p>
    <w:p w14:paraId="58A3FA74" w14:textId="77777777" w:rsidR="00ED2698" w:rsidRPr="0007082A" w:rsidRDefault="00ED2698" w:rsidP="00807D24">
      <w:pPr>
        <w:pStyle w:val="NoSpacing"/>
      </w:pPr>
      <w:r>
        <w:t>A certificate of completion</w:t>
      </w:r>
      <w:r w:rsidR="001B1449">
        <w:t xml:space="preserve"> </w:t>
      </w:r>
      <w:r>
        <w:t>is granted once the student: (receive</w:t>
      </w:r>
      <w:r w:rsidR="008A1C1A">
        <w:t>s</w:t>
      </w:r>
      <w:r>
        <w:t xml:space="preserve"> a) Passing average grade of 85 </w:t>
      </w:r>
      <w:r w:rsidR="00500067">
        <w:t xml:space="preserve">on the </w:t>
      </w:r>
      <w:r w:rsidR="00EC7C42">
        <w:t>school final report</w:t>
      </w:r>
      <w:r w:rsidR="00500067">
        <w:t>;</w:t>
      </w:r>
      <w:r>
        <w:t xml:space="preserve"> successfully complete</w:t>
      </w:r>
      <w:r w:rsidR="00500067">
        <w:t>s</w:t>
      </w:r>
      <w:r>
        <w:t xml:space="preserve"> the required hour</w:t>
      </w:r>
      <w:r w:rsidR="00DE3C6F">
        <w:t xml:space="preserve">s for </w:t>
      </w:r>
      <w:r w:rsidR="00EC7C42">
        <w:t>course being studied;</w:t>
      </w:r>
      <w:r>
        <w:t xml:space="preserve"> All fees are paid with school</w:t>
      </w:r>
      <w:r w:rsidR="00500067">
        <w:t xml:space="preserve"> or payment plan is established</w:t>
      </w:r>
      <w:r>
        <w:t xml:space="preserve">. </w:t>
      </w:r>
    </w:p>
    <w:p w14:paraId="58A3FA75" w14:textId="77777777" w:rsidR="00ED2698" w:rsidRDefault="00ED2698" w:rsidP="00807D24">
      <w:pPr>
        <w:pStyle w:val="NoSpacing"/>
        <w:rPr>
          <w:b/>
        </w:rPr>
      </w:pPr>
    </w:p>
    <w:p w14:paraId="58A3FA76" w14:textId="77777777" w:rsidR="00ED2698" w:rsidRDefault="00ED2698" w:rsidP="00356DC3">
      <w:pPr>
        <w:pStyle w:val="Heading3"/>
        <w:jc w:val="center"/>
      </w:pPr>
      <w:bookmarkStart w:id="32" w:name="_Toc21000079"/>
      <w:r w:rsidRPr="00915AAE">
        <w:t>State Board Examination</w:t>
      </w:r>
      <w:bookmarkEnd w:id="32"/>
    </w:p>
    <w:p w14:paraId="58A3FA77" w14:textId="77777777" w:rsidR="00ED2698" w:rsidRPr="00D12536" w:rsidRDefault="00ED2698" w:rsidP="00662EFB">
      <w:pPr>
        <w:pStyle w:val="NoSpacing"/>
        <w:jc w:val="center"/>
        <w:rPr>
          <w:b/>
          <w:sz w:val="14"/>
          <w:szCs w:val="24"/>
        </w:rPr>
      </w:pPr>
    </w:p>
    <w:p w14:paraId="58A3FA78" w14:textId="77777777" w:rsidR="00ED2698" w:rsidRPr="002B7752" w:rsidRDefault="00ED2698" w:rsidP="00E85E51">
      <w:pPr>
        <w:pStyle w:val="NoSpacing"/>
        <w:rPr>
          <w:b/>
          <w:u w:val="single"/>
        </w:rPr>
      </w:pPr>
      <w:r>
        <w:rPr>
          <w:b/>
          <w:u w:val="single"/>
        </w:rPr>
        <w:t>Cosmetology, Instructor,</w:t>
      </w:r>
      <w:r w:rsidR="00B449EE">
        <w:rPr>
          <w:b/>
          <w:u w:val="single"/>
        </w:rPr>
        <w:t xml:space="preserve"> and</w:t>
      </w:r>
      <w:r>
        <w:rPr>
          <w:b/>
          <w:u w:val="single"/>
        </w:rPr>
        <w:t xml:space="preserve"> Nail Technician </w:t>
      </w:r>
    </w:p>
    <w:p w14:paraId="58A3FA79" w14:textId="790B7C0A" w:rsidR="00ED2698" w:rsidRDefault="00ED2698" w:rsidP="00E85E51">
      <w:pPr>
        <w:pStyle w:val="NoSpacing"/>
      </w:pPr>
      <w:r>
        <w:t xml:space="preserve">After completion of training, students are required to take the state examination by the Board of Cosmetology.  The exam is given by </w:t>
      </w:r>
      <w:r w:rsidR="007D36C9">
        <w:t>MSBC</w:t>
      </w:r>
      <w:r w:rsidR="00CB5CA9">
        <w:t>B</w:t>
      </w:r>
      <w:r w:rsidR="007C5D5E">
        <w:t xml:space="preserve"> a</w:t>
      </w:r>
      <w:r>
        <w:t>t testing centers around, scheduled on your own time.  Th</w:t>
      </w:r>
      <w:r w:rsidR="00491B22">
        <w:t>e fee for taking the exam is $</w:t>
      </w:r>
      <w:r w:rsidR="006A2C01">
        <w:t>200</w:t>
      </w:r>
      <w:r w:rsidR="00657CDA">
        <w:t xml:space="preserve"> for the practical test and $</w:t>
      </w:r>
      <w:r w:rsidR="006A2C01">
        <w:t>100</w:t>
      </w:r>
      <w:r>
        <w:t xml:space="preserve"> for the theory test. </w:t>
      </w:r>
      <w:r w:rsidR="00E63C11">
        <w:t xml:space="preserve">These are MISCELLANEOUS FEES.  </w:t>
      </w:r>
      <w:r>
        <w:t xml:space="preserve">You can register on-line at </w:t>
      </w:r>
      <w:hyperlink r:id="rId9" w:history="1">
        <w:r w:rsidR="00305ADB" w:rsidRPr="006C4BC4">
          <w:rPr>
            <w:rStyle w:val="Hyperlink"/>
          </w:rPr>
          <w:t>www.iqttesting.com</w:t>
        </w:r>
      </w:hyperlink>
      <w:r>
        <w:t xml:space="preserve"> </w:t>
      </w:r>
      <w:r w:rsidR="00F95905">
        <w:t xml:space="preserve">for your theory exam and </w:t>
      </w:r>
      <w:hyperlink r:id="rId10" w:history="1">
        <w:r w:rsidR="008E70FA" w:rsidRPr="00771A18">
          <w:rPr>
            <w:rStyle w:val="Hyperlink"/>
          </w:rPr>
          <w:t>http://www.msbcb.ms.gov</w:t>
        </w:r>
      </w:hyperlink>
      <w:r w:rsidR="008E70FA">
        <w:t xml:space="preserve"> for your practical exam </w:t>
      </w:r>
      <w:r>
        <w:t>or mail it in with your voucher.  The state examination consists of practical skills and a written test on the Theory of Cosmetology.  Our school prepares you for this exam.</w:t>
      </w:r>
    </w:p>
    <w:p w14:paraId="58A3FA7A" w14:textId="77777777" w:rsidR="00ED2698" w:rsidRPr="00D12536" w:rsidRDefault="00ED2698" w:rsidP="00E85E51">
      <w:pPr>
        <w:pStyle w:val="NoSpacing"/>
        <w:rPr>
          <w:sz w:val="12"/>
        </w:rPr>
      </w:pPr>
    </w:p>
    <w:p w14:paraId="58A3FA7B" w14:textId="77777777" w:rsidR="00ED2698" w:rsidRPr="00C92153" w:rsidRDefault="00ED2698" w:rsidP="00E85E51">
      <w:pPr>
        <w:pStyle w:val="NoSpacing"/>
        <w:rPr>
          <w:sz w:val="10"/>
        </w:rPr>
      </w:pPr>
    </w:p>
    <w:p w14:paraId="58A3FA7C" w14:textId="77777777" w:rsidR="00ED2698" w:rsidRDefault="00ED2698" w:rsidP="00356DC3">
      <w:pPr>
        <w:pStyle w:val="Heading3"/>
        <w:jc w:val="center"/>
      </w:pPr>
      <w:bookmarkStart w:id="33" w:name="_Toc21000080"/>
      <w:r w:rsidRPr="00915AAE">
        <w:t>School Rules and Regulations</w:t>
      </w:r>
      <w:r w:rsidR="00EC7C42">
        <w:t xml:space="preserve"> </w:t>
      </w:r>
      <w:bookmarkEnd w:id="33"/>
    </w:p>
    <w:p w14:paraId="58A3FA7D" w14:textId="77777777" w:rsidR="0084113B" w:rsidRPr="00D12536" w:rsidRDefault="0084113B" w:rsidP="0084113B">
      <w:pPr>
        <w:rPr>
          <w:sz w:val="12"/>
        </w:rPr>
      </w:pPr>
    </w:p>
    <w:p w14:paraId="58A3FA7E" w14:textId="15D5E700" w:rsidR="0084113B" w:rsidRDefault="0084113B" w:rsidP="0084113B">
      <w:pPr>
        <w:pStyle w:val="NoSpacing"/>
      </w:pPr>
      <w:r>
        <w:rPr>
          <w:b/>
        </w:rPr>
        <w:t xml:space="preserve">School Dress Code: </w:t>
      </w:r>
      <w:r>
        <w:t xml:space="preserve">Black Scrub pants (no </w:t>
      </w:r>
      <w:r w:rsidR="00CD4E80">
        <w:t xml:space="preserve">leggings, </w:t>
      </w:r>
      <w:proofErr w:type="gramStart"/>
      <w:r>
        <w:t>sweat pants</w:t>
      </w:r>
      <w:proofErr w:type="gramEnd"/>
      <w:r>
        <w:t xml:space="preserve"> or jeans), </w:t>
      </w:r>
      <w:r w:rsidR="0085107F">
        <w:t xml:space="preserve">Solid </w:t>
      </w:r>
      <w:r>
        <w:t xml:space="preserve">Black or White scrub shirts or jackets, </w:t>
      </w:r>
      <w:proofErr w:type="gramStart"/>
      <w:r>
        <w:t>school t</w:t>
      </w:r>
      <w:proofErr w:type="gramEnd"/>
      <w:r>
        <w:t>-shirt and tennis shoes.</w:t>
      </w:r>
    </w:p>
    <w:p w14:paraId="58A3FA7F" w14:textId="77777777" w:rsidR="0084113B" w:rsidRPr="00111BC6" w:rsidRDefault="0084113B" w:rsidP="0084113B">
      <w:pPr>
        <w:pStyle w:val="NoSpacing"/>
        <w:rPr>
          <w:b/>
        </w:rPr>
      </w:pPr>
    </w:p>
    <w:p w14:paraId="58A3FA80" w14:textId="77777777" w:rsidR="0084113B" w:rsidRDefault="0084113B" w:rsidP="0084113B">
      <w:pPr>
        <w:pStyle w:val="NoSpacing"/>
      </w:pPr>
      <w:r w:rsidRPr="0084113B">
        <w:rPr>
          <w:b/>
        </w:rPr>
        <w:t>Disclaimer:</w:t>
      </w:r>
      <w:r>
        <w:t xml:space="preserve"> No responsibility is assumed by the school for any negligence, carelessness, or lack of skill by one or more students while practicing any part of the school course upon another; nor for the loss, or damage, of any instruments and equipment issued to the student at the time of enrollment or that the student has purchased after enrollment.</w:t>
      </w:r>
    </w:p>
    <w:p w14:paraId="58A3FA81" w14:textId="77777777" w:rsidR="0084113B" w:rsidRDefault="0084113B" w:rsidP="0084113B"/>
    <w:p w14:paraId="58A3FA82" w14:textId="77777777" w:rsidR="0084113B" w:rsidRDefault="0084113B" w:rsidP="0084113B">
      <w:pPr>
        <w:pStyle w:val="Heading3"/>
        <w:jc w:val="center"/>
      </w:pPr>
      <w:bookmarkStart w:id="34" w:name="_Toc21000081"/>
      <w:r w:rsidRPr="00915AAE">
        <w:t>Attendance</w:t>
      </w:r>
      <w:r>
        <w:t xml:space="preserve"> Policy</w:t>
      </w:r>
      <w:bookmarkEnd w:id="34"/>
    </w:p>
    <w:p w14:paraId="58A3FA83" w14:textId="77777777" w:rsidR="0084113B" w:rsidRDefault="0084113B" w:rsidP="0084113B">
      <w:pPr>
        <w:pStyle w:val="NoSpacing"/>
        <w:rPr>
          <w:rFonts w:ascii="Arial Black" w:hAnsi="Arial Black"/>
        </w:rPr>
      </w:pPr>
      <w:r>
        <w:t>KC’s School of Hair Design is required to take attendance by the a</w:t>
      </w:r>
      <w:r w:rsidR="00D12536">
        <w:t>ctual time the student attends.  A</w:t>
      </w:r>
      <w:r>
        <w:t>ttendance records of each student are maintained.  These records indicate the student’s presence, absence, or tardiness for each scheduled class period.  These records are maintained in such a manner as to make the student’s attendance habits readily interpretable by authorized personnel.    All absences will be considered unexcused. Students must attend 67% of contracted hours for each month. By 8:15 doors are locked and no stud</w:t>
      </w:r>
      <w:r w:rsidR="00D12536">
        <w:t>ent is allowed in until after th</w:t>
      </w:r>
      <w:r>
        <w:t xml:space="preserve">eory class is over.  </w:t>
      </w:r>
    </w:p>
    <w:p w14:paraId="58A3FA84" w14:textId="77777777" w:rsidR="0084113B" w:rsidRPr="0084113B" w:rsidRDefault="0084113B" w:rsidP="0084113B"/>
    <w:p w14:paraId="58A3FA85" w14:textId="77777777" w:rsidR="00ED2698" w:rsidRPr="00C92153" w:rsidRDefault="00ED2698" w:rsidP="00E85E51">
      <w:pPr>
        <w:pStyle w:val="NoSpacing"/>
        <w:rPr>
          <w:b/>
          <w:sz w:val="6"/>
        </w:rPr>
      </w:pPr>
    </w:p>
    <w:p w14:paraId="58A3FA86" w14:textId="77777777" w:rsidR="00ED2698" w:rsidRPr="005B5741" w:rsidRDefault="00ED2698" w:rsidP="00356DC3">
      <w:pPr>
        <w:pStyle w:val="Heading3"/>
        <w:jc w:val="center"/>
      </w:pPr>
      <w:bookmarkStart w:id="35" w:name="_Toc21000082"/>
      <w:r w:rsidRPr="00915AAE">
        <w:t>Student Conduct</w:t>
      </w:r>
      <w:r w:rsidR="00EC7C42">
        <w:t xml:space="preserve"> </w:t>
      </w:r>
      <w:bookmarkEnd w:id="35"/>
    </w:p>
    <w:p w14:paraId="58A3FA87" w14:textId="77777777" w:rsidR="00ED2698" w:rsidRDefault="00ED2698" w:rsidP="0084113B">
      <w:pPr>
        <w:pStyle w:val="NoSpacing"/>
      </w:pPr>
      <w:r>
        <w:t xml:space="preserve">The student agrees to abide by all the rules and regulations in effect, or those which may become effective in the school during the period of enrollment.  Rules and regulations will be read to each student, after which the student will sign stating they understand them.  Any action by a student which interferes with normal classroom activity or clinical operation will be cause for dismissal.  Every student is given an opportunity and reasonable time to correct the problem.  If the student does not correct his or her individual shortcoming, he or she will be dismissed.  A student who is dismissed for misconduct will be </w:t>
      </w:r>
      <w:proofErr w:type="gramStart"/>
      <w:r>
        <w:t>furnished</w:t>
      </w:r>
      <w:proofErr w:type="gramEnd"/>
      <w:r>
        <w:t xml:space="preserve"> a written statement which will outline the reason for such action, if such statement is requested.  A student who is dismissed for misconduct is not permitted to re-enroll.</w:t>
      </w:r>
    </w:p>
    <w:p w14:paraId="58A3FA88" w14:textId="77777777" w:rsidR="0084113B" w:rsidRDefault="0084113B" w:rsidP="0084113B">
      <w:pPr>
        <w:pStyle w:val="NoSpacing"/>
      </w:pPr>
    </w:p>
    <w:p w14:paraId="58A3FA89" w14:textId="77777777" w:rsidR="00ED2698" w:rsidRPr="005B5741" w:rsidRDefault="00ED2698" w:rsidP="00356DC3">
      <w:pPr>
        <w:pStyle w:val="Heading3"/>
        <w:jc w:val="center"/>
      </w:pPr>
      <w:bookmarkStart w:id="36" w:name="_Toc21000083"/>
      <w:r w:rsidRPr="00915AAE">
        <w:t>Termination and Makeup Policy</w:t>
      </w:r>
      <w:r w:rsidR="004D20B8">
        <w:t xml:space="preserve"> </w:t>
      </w:r>
      <w:bookmarkEnd w:id="36"/>
    </w:p>
    <w:p w14:paraId="58A3FA8A" w14:textId="2C101C03" w:rsidR="00ED2698" w:rsidRDefault="00ED2698" w:rsidP="002B7783">
      <w:pPr>
        <w:pStyle w:val="NoSpacing"/>
      </w:pPr>
      <w:r>
        <w:t>If a student is terminated by KC’s School of Hair Design, it</w:t>
      </w:r>
      <w:r w:rsidR="00657CDA">
        <w:t xml:space="preserve"> shall occur no more than fourteen</w:t>
      </w:r>
      <w:r>
        <w:t xml:space="preserve"> days from the last day of physical attendance, or, in the case of a leave of absence, the documented date to return.  </w:t>
      </w:r>
      <w:r w:rsidR="00C0008A" w:rsidRPr="00C0008A">
        <w:t xml:space="preserve">May terminate a student’s enrollment for noncompliance with General Policies, this contract, or State Laws and Regulations; Improper conduct or any action which causes or could cause bodily harm to a client, a student, or employee of the school; willful destruction of school property; and theft or any illegal act. </w:t>
      </w:r>
      <w:r>
        <w:t xml:space="preserve">Exceptions will be made if a student can show proof of hospitalization during his or her absence.  </w:t>
      </w:r>
      <w:r w:rsidR="00F61DEA">
        <w:t xml:space="preserve">The student will return </w:t>
      </w:r>
      <w:proofErr w:type="gramStart"/>
      <w:r w:rsidR="00F61DEA">
        <w:t>in</w:t>
      </w:r>
      <w:proofErr w:type="gramEnd"/>
      <w:r w:rsidR="00F61DEA">
        <w:t xml:space="preserve"> the same status </w:t>
      </w:r>
      <w:proofErr w:type="gramStart"/>
      <w:r w:rsidR="00F61DEA">
        <w:t>at</w:t>
      </w:r>
      <w:proofErr w:type="gramEnd"/>
      <w:r w:rsidR="00F61DEA">
        <w:t xml:space="preserve"> which he or she left. </w:t>
      </w:r>
      <w:r>
        <w:t>Makeup time is only available when approved by director.</w:t>
      </w:r>
    </w:p>
    <w:p w14:paraId="58A3FA8B" w14:textId="77777777" w:rsidR="00D40B29" w:rsidRDefault="00D40B29" w:rsidP="00ED2DE5">
      <w:pPr>
        <w:pStyle w:val="NoSpacing"/>
        <w:jc w:val="center"/>
        <w:rPr>
          <w:b/>
          <w:u w:val="single"/>
        </w:rPr>
      </w:pPr>
    </w:p>
    <w:p w14:paraId="58A3FA8C" w14:textId="15B3D780" w:rsidR="00ED2698" w:rsidRPr="00915AAE" w:rsidRDefault="00ED2698" w:rsidP="00356DC3">
      <w:pPr>
        <w:pStyle w:val="Heading3"/>
        <w:jc w:val="center"/>
      </w:pPr>
      <w:bookmarkStart w:id="37" w:name="_Toc21000084"/>
      <w:r w:rsidRPr="00915AAE">
        <w:t>Leave of Absence</w:t>
      </w:r>
      <w:r w:rsidR="00A07F39">
        <w:t xml:space="preserve"> Policy</w:t>
      </w:r>
      <w:r w:rsidR="005D0C0E">
        <w:t xml:space="preserve"> </w:t>
      </w:r>
      <w:bookmarkEnd w:id="37"/>
      <w:r w:rsidR="00592362">
        <w:t xml:space="preserve">  </w:t>
      </w:r>
    </w:p>
    <w:p w14:paraId="58A3FA8D" w14:textId="77777777" w:rsidR="00EE0206" w:rsidRPr="002F1B73" w:rsidRDefault="00EE0206" w:rsidP="00861C12">
      <w:pPr>
        <w:pStyle w:val="NoSpacing"/>
        <w:rPr>
          <w:rFonts w:cs="Calibri"/>
          <w:sz w:val="12"/>
        </w:rPr>
      </w:pPr>
    </w:p>
    <w:p w14:paraId="58A3FA8E" w14:textId="77777777" w:rsidR="00EE0206" w:rsidRPr="00EE0206" w:rsidRDefault="00EE0206" w:rsidP="00EE020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heme="minorHAnsi" w:hAnsiTheme="minorHAnsi" w:cs="Arial"/>
          <w:sz w:val="22"/>
          <w:szCs w:val="18"/>
        </w:rPr>
      </w:pPr>
      <w:r w:rsidRPr="00EE0206">
        <w:rPr>
          <w:rFonts w:asciiTheme="minorHAnsi" w:hAnsiTheme="minorHAnsi" w:cs="Arial"/>
          <w:sz w:val="22"/>
          <w:szCs w:val="18"/>
        </w:rPr>
        <w:t>An authorized leave of absence (LOA) is a temporary interruption in a student’s program of study and refers to the time during a program when a student is not in attendance.  An LOA is not required if a student is not in attendance only for an institutionally scheduled break.  However, a scheduled b</w:t>
      </w:r>
      <w:r>
        <w:rPr>
          <w:rFonts w:asciiTheme="minorHAnsi" w:hAnsiTheme="minorHAnsi" w:cs="Arial"/>
          <w:sz w:val="22"/>
          <w:szCs w:val="18"/>
        </w:rPr>
        <w:t xml:space="preserve">reak may occur during </w:t>
      </w:r>
      <w:proofErr w:type="gramStart"/>
      <w:r>
        <w:rPr>
          <w:rFonts w:asciiTheme="minorHAnsi" w:hAnsiTheme="minorHAnsi" w:cs="Arial"/>
          <w:sz w:val="22"/>
          <w:szCs w:val="18"/>
        </w:rPr>
        <w:t>an LOA</w:t>
      </w:r>
      <w:proofErr w:type="gramEnd"/>
      <w:r>
        <w:rPr>
          <w:rFonts w:asciiTheme="minorHAnsi" w:hAnsiTheme="minorHAnsi" w:cs="Arial"/>
          <w:sz w:val="22"/>
          <w:szCs w:val="18"/>
        </w:rPr>
        <w:t>.  A student must follow the LOA policy in requesting a leave of absence from</w:t>
      </w:r>
      <w:r w:rsidR="008567A4">
        <w:rPr>
          <w:rFonts w:asciiTheme="minorHAnsi" w:hAnsiTheme="minorHAnsi" w:cs="Arial"/>
          <w:sz w:val="22"/>
          <w:szCs w:val="18"/>
        </w:rPr>
        <w:t xml:space="preserve"> his/her studies</w:t>
      </w:r>
      <w:r w:rsidRPr="00EE0206">
        <w:rPr>
          <w:rFonts w:asciiTheme="minorHAnsi" w:hAnsiTheme="minorHAnsi" w:cs="Arial"/>
          <w:sz w:val="22"/>
          <w:szCs w:val="18"/>
        </w:rPr>
        <w:t>:</w:t>
      </w:r>
    </w:p>
    <w:p w14:paraId="58A3FA8F" w14:textId="77777777" w:rsidR="00EE0206" w:rsidRPr="00AF57EF" w:rsidRDefault="00EE0206" w:rsidP="00D41DE2">
      <w:pPr>
        <w:numPr>
          <w:ilvl w:val="0"/>
          <w:numId w:val="33"/>
        </w:numPr>
        <w:rPr>
          <w:rFonts w:asciiTheme="minorHAnsi" w:hAnsiTheme="minorHAnsi" w:cs="Arial"/>
          <w:sz w:val="22"/>
          <w:szCs w:val="18"/>
        </w:rPr>
      </w:pPr>
      <w:r w:rsidRPr="00AF57EF">
        <w:rPr>
          <w:rFonts w:asciiTheme="minorHAnsi" w:hAnsiTheme="minorHAnsi" w:cs="Arial"/>
          <w:sz w:val="22"/>
          <w:szCs w:val="18"/>
        </w:rPr>
        <w:t xml:space="preserve">The request must be made in writing by the student in advance of the leave in accordance with school policy unless unforeseen circumstances prevent the student from doing so </w:t>
      </w:r>
      <w:r w:rsidR="00AF57EF" w:rsidRPr="00AF57EF">
        <w:rPr>
          <w:rFonts w:asciiTheme="minorHAnsi" w:hAnsiTheme="minorHAnsi" w:cs="Arial"/>
          <w:i/>
          <w:sz w:val="18"/>
          <w:szCs w:val="22"/>
        </w:rPr>
        <w:t>(see item 4</w:t>
      </w:r>
      <w:r w:rsidRPr="00AF57EF">
        <w:rPr>
          <w:rFonts w:asciiTheme="minorHAnsi" w:hAnsiTheme="minorHAnsi" w:cs="Arial"/>
          <w:i/>
          <w:sz w:val="18"/>
          <w:szCs w:val="22"/>
        </w:rPr>
        <w:t xml:space="preserve"> below</w:t>
      </w:r>
      <w:r w:rsidR="00AF57EF">
        <w:rPr>
          <w:rFonts w:asciiTheme="minorHAnsi" w:hAnsiTheme="minorHAnsi" w:cs="Arial"/>
          <w:sz w:val="22"/>
          <w:szCs w:val="22"/>
        </w:rPr>
        <w:t xml:space="preserve">).  </w:t>
      </w:r>
      <w:r w:rsidRPr="00AF57EF">
        <w:rPr>
          <w:rFonts w:asciiTheme="minorHAnsi" w:hAnsiTheme="minorHAnsi" w:cs="Arial"/>
          <w:sz w:val="22"/>
          <w:szCs w:val="18"/>
        </w:rPr>
        <w:t>The request must specify the reason(s) for the leave and include the student signature</w:t>
      </w:r>
      <w:proofErr w:type="gramStart"/>
      <w:r w:rsidRPr="00AF57EF">
        <w:rPr>
          <w:rFonts w:asciiTheme="minorHAnsi" w:hAnsiTheme="minorHAnsi" w:cs="Arial"/>
          <w:sz w:val="22"/>
          <w:szCs w:val="18"/>
        </w:rPr>
        <w:t>.</w:t>
      </w:r>
      <w:r w:rsidR="008567A4">
        <w:rPr>
          <w:rFonts w:asciiTheme="minorHAnsi" w:hAnsiTheme="minorHAnsi" w:cs="Arial"/>
          <w:b/>
          <w:color w:val="4F81BD" w:themeColor="accent1"/>
          <w:sz w:val="12"/>
        </w:rPr>
        <w:t xml:space="preserve"> </w:t>
      </w:r>
      <w:r w:rsidRPr="00AF57EF">
        <w:rPr>
          <w:rFonts w:asciiTheme="minorHAnsi" w:hAnsiTheme="minorHAnsi" w:cs="Arial"/>
          <w:sz w:val="22"/>
          <w:szCs w:val="18"/>
        </w:rPr>
        <w:t>.</w:t>
      </w:r>
      <w:proofErr w:type="gramEnd"/>
      <w:r w:rsidRPr="00AF57EF">
        <w:rPr>
          <w:rFonts w:asciiTheme="minorHAnsi" w:hAnsiTheme="minorHAnsi" w:cs="Arial"/>
          <w:sz w:val="22"/>
          <w:szCs w:val="18"/>
        </w:rPr>
        <w:t xml:space="preserve">  Reasons for a leave of absence can include, but are not limited to </w:t>
      </w:r>
      <w:r w:rsidR="00AF57EF" w:rsidRPr="00AF57EF">
        <w:rPr>
          <w:rFonts w:asciiTheme="minorHAnsi" w:hAnsiTheme="minorHAnsi" w:cs="Arial"/>
          <w:sz w:val="22"/>
          <w:szCs w:val="18"/>
        </w:rPr>
        <w:t xml:space="preserve">personal matters, job conflict, </w:t>
      </w:r>
      <w:r w:rsidRPr="00AF57EF">
        <w:rPr>
          <w:rFonts w:asciiTheme="minorHAnsi" w:hAnsiTheme="minorHAnsi" w:cs="Calibri"/>
          <w:sz w:val="22"/>
          <w:szCs w:val="22"/>
        </w:rPr>
        <w:t>jury duty, illness, military reasons including National Guard requirements, and circumstances meeting criteria covered under FMLA (Family &amp; Medical Leave Act of 1993</w:t>
      </w:r>
      <w:r w:rsidRPr="00AF57EF">
        <w:rPr>
          <w:rFonts w:asciiTheme="minorHAnsi" w:hAnsiTheme="minorHAnsi" w:cs="Arial"/>
          <w:b/>
          <w:color w:val="4F81BD" w:themeColor="accent1"/>
          <w:sz w:val="12"/>
        </w:rPr>
        <w:t xml:space="preserve"> </w:t>
      </w:r>
    </w:p>
    <w:p w14:paraId="58A3FA90" w14:textId="77777777"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There must be </w:t>
      </w:r>
      <w:proofErr w:type="gramStart"/>
      <w:r w:rsidRPr="00EE0206">
        <w:rPr>
          <w:rFonts w:asciiTheme="minorHAnsi" w:hAnsiTheme="minorHAnsi" w:cs="Arial"/>
          <w:sz w:val="22"/>
          <w:szCs w:val="18"/>
        </w:rPr>
        <w:t>a reasonable expectation</w:t>
      </w:r>
      <w:proofErr w:type="gramEnd"/>
      <w:r w:rsidRPr="00EE0206">
        <w:rPr>
          <w:rFonts w:asciiTheme="minorHAnsi" w:hAnsiTheme="minorHAnsi" w:cs="Arial"/>
          <w:sz w:val="22"/>
          <w:szCs w:val="18"/>
        </w:rPr>
        <w:t xml:space="preserve"> that the student will return from the </w:t>
      </w:r>
      <w:proofErr w:type="gramStart"/>
      <w:r w:rsidRPr="00EE0206">
        <w:rPr>
          <w:rFonts w:asciiTheme="minorHAnsi" w:hAnsiTheme="minorHAnsi" w:cs="Arial"/>
          <w:sz w:val="22"/>
          <w:szCs w:val="18"/>
        </w:rPr>
        <w:t>LOA;</w:t>
      </w:r>
      <w:proofErr w:type="gramEnd"/>
    </w:p>
    <w:p w14:paraId="58A3FA91" w14:textId="77777777" w:rsidR="00EE0206" w:rsidRPr="00EE0206" w:rsidRDefault="00EE0206" w:rsidP="00EE0206">
      <w:pPr>
        <w:pStyle w:val="ListParagraph"/>
        <w:numPr>
          <w:ilvl w:val="0"/>
          <w:numId w:val="33"/>
        </w:numPr>
        <w:ind w:right="-432"/>
        <w:rPr>
          <w:rFonts w:asciiTheme="minorHAnsi" w:hAnsiTheme="minorHAnsi" w:cs="Arial"/>
          <w:bCs/>
          <w:iCs/>
          <w:sz w:val="18"/>
          <w:szCs w:val="18"/>
        </w:rPr>
      </w:pPr>
      <w:r w:rsidRPr="00EE0206">
        <w:rPr>
          <w:rFonts w:asciiTheme="minorHAnsi" w:hAnsiTheme="minorHAnsi" w:cs="Arial"/>
          <w:sz w:val="22"/>
          <w:szCs w:val="18"/>
        </w:rPr>
        <w:t xml:space="preserve">The </w:t>
      </w:r>
      <w:r w:rsidR="00D85B34">
        <w:rPr>
          <w:rFonts w:asciiTheme="minorHAnsi" w:hAnsiTheme="minorHAnsi" w:cs="Arial"/>
          <w:sz w:val="22"/>
          <w:szCs w:val="18"/>
        </w:rPr>
        <w:t xml:space="preserve">student will not be granted a LOA if the </w:t>
      </w:r>
      <w:proofErr w:type="gramStart"/>
      <w:r w:rsidR="00D85B34">
        <w:rPr>
          <w:rFonts w:asciiTheme="minorHAnsi" w:hAnsiTheme="minorHAnsi" w:cs="Arial"/>
          <w:sz w:val="22"/>
          <w:szCs w:val="18"/>
        </w:rPr>
        <w:t>LOA</w:t>
      </w:r>
      <w:proofErr w:type="gramEnd"/>
      <w:r w:rsidR="00D85B34">
        <w:rPr>
          <w:rFonts w:asciiTheme="minorHAnsi" w:hAnsiTheme="minorHAnsi" w:cs="Arial"/>
          <w:sz w:val="22"/>
          <w:szCs w:val="18"/>
        </w:rPr>
        <w:t xml:space="preserve"> to</w:t>
      </w:r>
      <w:r w:rsidRPr="00EE0206">
        <w:rPr>
          <w:rFonts w:asciiTheme="minorHAnsi" w:hAnsiTheme="minorHAnsi" w:cs="Arial"/>
          <w:sz w:val="22"/>
          <w:szCs w:val="18"/>
        </w:rPr>
        <w:t>gether with any additional leaves of absence</w:t>
      </w:r>
      <w:r w:rsidR="00D85B34">
        <w:rPr>
          <w:rFonts w:asciiTheme="minorHAnsi" w:hAnsiTheme="minorHAnsi" w:cs="Arial"/>
          <w:sz w:val="22"/>
          <w:szCs w:val="18"/>
        </w:rPr>
        <w:t xml:space="preserve"> </w:t>
      </w:r>
      <w:proofErr w:type="gramStart"/>
      <w:r w:rsidR="00D85B34">
        <w:rPr>
          <w:rFonts w:asciiTheme="minorHAnsi" w:hAnsiTheme="minorHAnsi" w:cs="Arial"/>
          <w:sz w:val="22"/>
          <w:szCs w:val="18"/>
        </w:rPr>
        <w:t>granted</w:t>
      </w:r>
      <w:proofErr w:type="gramEnd"/>
      <w:r w:rsidR="00D85B34">
        <w:rPr>
          <w:rFonts w:asciiTheme="minorHAnsi" w:hAnsiTheme="minorHAnsi" w:cs="Arial"/>
          <w:sz w:val="22"/>
          <w:szCs w:val="18"/>
        </w:rPr>
        <w:t xml:space="preserve"> exceeds a total of 180 days in any 12-month period.  </w:t>
      </w:r>
      <w:r w:rsidRPr="00EE0206">
        <w:rPr>
          <w:rFonts w:asciiTheme="minorHAnsi" w:hAnsiTheme="minorHAnsi" w:cs="Arial"/>
          <w:sz w:val="22"/>
          <w:szCs w:val="18"/>
        </w:rPr>
        <w:t xml:space="preserve"> </w:t>
      </w:r>
    </w:p>
    <w:p w14:paraId="58A3FA92" w14:textId="44DE438C"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In the event the student cannot make the request in </w:t>
      </w:r>
      <w:r w:rsidR="00804D25" w:rsidRPr="00EE0206">
        <w:rPr>
          <w:rFonts w:asciiTheme="minorHAnsi" w:hAnsiTheme="minorHAnsi" w:cs="Arial"/>
          <w:sz w:val="22"/>
          <w:szCs w:val="18"/>
        </w:rPr>
        <w:t xml:space="preserve">advance </w:t>
      </w:r>
      <w:r w:rsidR="00804D25" w:rsidRPr="00EE0206">
        <w:rPr>
          <w:rFonts w:asciiTheme="minorHAnsi" w:hAnsiTheme="minorHAnsi" w:cs="Arial"/>
          <w:b/>
          <w:color w:val="4F81BD" w:themeColor="accent1"/>
          <w:sz w:val="12"/>
        </w:rPr>
        <w:t>(</w:t>
      </w:r>
      <w:r w:rsidRPr="00EE0206">
        <w:rPr>
          <w:rFonts w:asciiTheme="minorHAnsi" w:hAnsiTheme="minorHAnsi" w:cs="Arial"/>
          <w:sz w:val="22"/>
          <w:szCs w:val="18"/>
        </w:rPr>
        <w:t xml:space="preserve">i.e., due to a car accident or other unforeseen </w:t>
      </w:r>
      <w:proofErr w:type="gramStart"/>
      <w:r w:rsidRPr="00EE0206">
        <w:rPr>
          <w:rFonts w:asciiTheme="minorHAnsi" w:hAnsiTheme="minorHAnsi" w:cs="Arial"/>
          <w:sz w:val="22"/>
          <w:szCs w:val="18"/>
        </w:rPr>
        <w:t>circumstance</w:t>
      </w:r>
      <w:proofErr w:type="gramEnd"/>
      <w:r w:rsidRPr="00EE0206">
        <w:rPr>
          <w:rFonts w:asciiTheme="minorHAnsi" w:hAnsiTheme="minorHAnsi" w:cs="Arial"/>
          <w:sz w:val="22"/>
          <w:szCs w:val="18"/>
        </w:rPr>
        <w:t>), then the school may stil</w:t>
      </w:r>
      <w:r w:rsidR="008567A4">
        <w:rPr>
          <w:rFonts w:asciiTheme="minorHAnsi" w:hAnsiTheme="minorHAnsi" w:cs="Arial"/>
          <w:sz w:val="22"/>
          <w:szCs w:val="18"/>
        </w:rPr>
        <w:t xml:space="preserve">l allow </w:t>
      </w:r>
      <w:proofErr w:type="gramStart"/>
      <w:r w:rsidR="008567A4">
        <w:rPr>
          <w:rFonts w:asciiTheme="minorHAnsi" w:hAnsiTheme="minorHAnsi" w:cs="Arial"/>
          <w:sz w:val="22"/>
          <w:szCs w:val="18"/>
        </w:rPr>
        <w:t>a leave</w:t>
      </w:r>
      <w:proofErr w:type="gramEnd"/>
      <w:r w:rsidR="008567A4">
        <w:rPr>
          <w:rFonts w:asciiTheme="minorHAnsi" w:hAnsiTheme="minorHAnsi" w:cs="Arial"/>
          <w:sz w:val="22"/>
          <w:szCs w:val="18"/>
        </w:rPr>
        <w:t xml:space="preserve">.  The beginning </w:t>
      </w:r>
      <w:r w:rsidRPr="00EE0206">
        <w:rPr>
          <w:rFonts w:asciiTheme="minorHAnsi" w:hAnsiTheme="minorHAnsi" w:cs="Arial"/>
          <w:sz w:val="22"/>
          <w:szCs w:val="18"/>
        </w:rPr>
        <w:t xml:space="preserve">of the leave will be determined as the first date the student was unable to attend the institution because of the unforeseen </w:t>
      </w:r>
      <w:proofErr w:type="gramStart"/>
      <w:r w:rsidRPr="00EE0206">
        <w:rPr>
          <w:rFonts w:asciiTheme="minorHAnsi" w:hAnsiTheme="minorHAnsi" w:cs="Arial"/>
          <w:sz w:val="22"/>
          <w:szCs w:val="18"/>
        </w:rPr>
        <w:t>event</w:t>
      </w:r>
      <w:proofErr w:type="gramEnd"/>
      <w:r w:rsidRPr="00EE0206">
        <w:rPr>
          <w:rFonts w:asciiTheme="minorHAnsi" w:hAnsiTheme="minorHAnsi" w:cs="Arial"/>
          <w:sz w:val="22"/>
          <w:szCs w:val="18"/>
        </w:rPr>
        <w:t xml:space="preserve"> and an end date will be noted that will not exceed the </w:t>
      </w:r>
      <w:proofErr w:type="gramStart"/>
      <w:r w:rsidRPr="00EE0206">
        <w:rPr>
          <w:rFonts w:asciiTheme="minorHAnsi" w:hAnsiTheme="minorHAnsi" w:cs="Arial"/>
          <w:sz w:val="22"/>
          <w:szCs w:val="18"/>
        </w:rPr>
        <w:t>180 day</w:t>
      </w:r>
      <w:proofErr w:type="gramEnd"/>
      <w:r w:rsidRPr="00EE0206">
        <w:rPr>
          <w:rFonts w:asciiTheme="minorHAnsi" w:hAnsiTheme="minorHAnsi" w:cs="Arial"/>
          <w:sz w:val="22"/>
          <w:szCs w:val="18"/>
        </w:rPr>
        <w:t xml:space="preserve"> maximum.</w:t>
      </w:r>
      <w:r w:rsidRPr="00EE0206">
        <w:rPr>
          <w:rFonts w:asciiTheme="minorHAnsi" w:hAnsiTheme="minorHAnsi" w:cs="Arial"/>
          <w:b/>
          <w:sz w:val="22"/>
          <w:szCs w:val="18"/>
        </w:rPr>
        <w:t xml:space="preserve"> </w:t>
      </w:r>
      <w:r w:rsidRPr="00EE0206">
        <w:rPr>
          <w:rFonts w:asciiTheme="minorHAnsi" w:hAnsiTheme="minorHAnsi" w:cs="Arial"/>
          <w:sz w:val="22"/>
          <w:szCs w:val="18"/>
        </w:rPr>
        <w:t xml:space="preserve">All rationale for the LOA will be documented by the school in the </w:t>
      </w:r>
      <w:proofErr w:type="gramStart"/>
      <w:r w:rsidRPr="00EE0206">
        <w:rPr>
          <w:rFonts w:asciiTheme="minorHAnsi" w:hAnsiTheme="minorHAnsi" w:cs="Arial"/>
          <w:sz w:val="22"/>
          <w:szCs w:val="18"/>
        </w:rPr>
        <w:t>file</w:t>
      </w:r>
      <w:proofErr w:type="gramEnd"/>
      <w:r w:rsidRPr="00EE0206">
        <w:rPr>
          <w:rFonts w:asciiTheme="minorHAnsi" w:hAnsiTheme="minorHAnsi" w:cs="Arial"/>
          <w:sz w:val="22"/>
          <w:szCs w:val="18"/>
        </w:rPr>
        <w:t xml:space="preserve"> and the official request will be collected from the student at a later </w:t>
      </w:r>
      <w:proofErr w:type="gramStart"/>
      <w:r w:rsidRPr="00EE0206">
        <w:rPr>
          <w:rFonts w:asciiTheme="minorHAnsi" w:hAnsiTheme="minorHAnsi" w:cs="Arial"/>
          <w:sz w:val="22"/>
          <w:szCs w:val="18"/>
        </w:rPr>
        <w:t>date;</w:t>
      </w:r>
      <w:proofErr w:type="gramEnd"/>
      <w:r w:rsidRPr="00EE0206">
        <w:rPr>
          <w:rFonts w:asciiTheme="minorHAnsi" w:hAnsiTheme="minorHAnsi" w:cs="Arial"/>
          <w:sz w:val="22"/>
          <w:szCs w:val="18"/>
        </w:rPr>
        <w:t xml:space="preserve"> </w:t>
      </w:r>
    </w:p>
    <w:p w14:paraId="58A3FA93" w14:textId="5D9E5E18"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A contract </w:t>
      </w:r>
      <w:r w:rsidR="00946475" w:rsidRPr="00EE0206">
        <w:rPr>
          <w:rFonts w:asciiTheme="minorHAnsi" w:hAnsiTheme="minorHAnsi" w:cs="Arial"/>
          <w:sz w:val="22"/>
          <w:szCs w:val="18"/>
        </w:rPr>
        <w:t>addendum</w:t>
      </w:r>
      <w:r w:rsidR="00946475">
        <w:rPr>
          <w:rFonts w:asciiTheme="minorHAnsi" w:hAnsiTheme="minorHAnsi" w:cs="Arial"/>
          <w:sz w:val="22"/>
          <w:szCs w:val="18"/>
        </w:rPr>
        <w:t xml:space="preserve"> will </w:t>
      </w:r>
      <w:r w:rsidRPr="00EE0206">
        <w:rPr>
          <w:rFonts w:asciiTheme="minorHAnsi" w:hAnsiTheme="minorHAnsi" w:cs="Arial"/>
          <w:sz w:val="22"/>
          <w:szCs w:val="18"/>
        </w:rPr>
        <w:t xml:space="preserve">be written to acknowledge the leave and there will be a new contract end date stipulated that will reflect the same number of </w:t>
      </w:r>
      <w:r w:rsidR="00C44474">
        <w:rPr>
          <w:rFonts w:asciiTheme="minorHAnsi" w:hAnsiTheme="minorHAnsi" w:cs="Arial"/>
          <w:sz w:val="22"/>
          <w:szCs w:val="18"/>
        </w:rPr>
        <w:t xml:space="preserve">calendar </w:t>
      </w:r>
      <w:r w:rsidRPr="00EE0206">
        <w:rPr>
          <w:rFonts w:asciiTheme="minorHAnsi" w:hAnsiTheme="minorHAnsi" w:cs="Arial"/>
          <w:sz w:val="22"/>
          <w:szCs w:val="18"/>
        </w:rPr>
        <w:t xml:space="preserve">days as the LOA. This addendum must be signed and dated by all parties.  In the event the student is unavailable for signature due to the unforeseen circumstance, the school will maintain documentation in the file explaining the sequence of </w:t>
      </w:r>
      <w:proofErr w:type="gramStart"/>
      <w:r w:rsidRPr="00EE0206">
        <w:rPr>
          <w:rFonts w:asciiTheme="minorHAnsi" w:hAnsiTheme="minorHAnsi" w:cs="Arial"/>
          <w:sz w:val="22"/>
          <w:szCs w:val="18"/>
        </w:rPr>
        <w:t>events;</w:t>
      </w:r>
      <w:proofErr w:type="gramEnd"/>
    </w:p>
    <w:p w14:paraId="58A3FA94" w14:textId="6A0DB543"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The </w:t>
      </w:r>
      <w:r w:rsidR="00D85B34">
        <w:rPr>
          <w:rFonts w:asciiTheme="minorHAnsi" w:hAnsiTheme="minorHAnsi" w:cs="Arial"/>
          <w:sz w:val="22"/>
          <w:szCs w:val="18"/>
        </w:rPr>
        <w:t xml:space="preserve">contract end date and </w:t>
      </w:r>
      <w:r w:rsidRPr="00EE0206">
        <w:rPr>
          <w:rFonts w:asciiTheme="minorHAnsi" w:hAnsiTheme="minorHAnsi" w:cs="Arial"/>
          <w:sz w:val="22"/>
          <w:szCs w:val="18"/>
        </w:rPr>
        <w:t xml:space="preserve">maximum time frame will be extended by the same number of </w:t>
      </w:r>
      <w:r w:rsidR="00A07F39">
        <w:rPr>
          <w:rFonts w:asciiTheme="minorHAnsi" w:hAnsiTheme="minorHAnsi" w:cs="Arial"/>
          <w:sz w:val="22"/>
          <w:szCs w:val="18"/>
        </w:rPr>
        <w:t xml:space="preserve">calendar </w:t>
      </w:r>
      <w:r w:rsidRPr="00EE0206">
        <w:rPr>
          <w:rFonts w:asciiTheme="minorHAnsi" w:hAnsiTheme="minorHAnsi" w:cs="Arial"/>
          <w:sz w:val="22"/>
          <w:szCs w:val="18"/>
        </w:rPr>
        <w:t>days in the leave of absence.</w:t>
      </w:r>
    </w:p>
    <w:p w14:paraId="58A3FA95" w14:textId="77777777"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No additional charges will be assessed </w:t>
      </w:r>
      <w:proofErr w:type="gramStart"/>
      <w:r w:rsidRPr="00EE0206">
        <w:rPr>
          <w:rFonts w:asciiTheme="minorHAnsi" w:hAnsiTheme="minorHAnsi" w:cs="Arial"/>
          <w:sz w:val="22"/>
          <w:szCs w:val="18"/>
        </w:rPr>
        <w:t>as a result of</w:t>
      </w:r>
      <w:proofErr w:type="gramEnd"/>
      <w:r w:rsidRPr="00EE0206">
        <w:rPr>
          <w:rFonts w:asciiTheme="minorHAnsi" w:hAnsiTheme="minorHAnsi" w:cs="Arial"/>
          <w:sz w:val="22"/>
          <w:szCs w:val="18"/>
        </w:rPr>
        <w:t xml:space="preserve"> the leave of </w:t>
      </w:r>
      <w:proofErr w:type="gramStart"/>
      <w:r w:rsidRPr="00EE0206">
        <w:rPr>
          <w:rFonts w:asciiTheme="minorHAnsi" w:hAnsiTheme="minorHAnsi" w:cs="Arial"/>
          <w:sz w:val="22"/>
          <w:szCs w:val="18"/>
        </w:rPr>
        <w:t>absence;</w:t>
      </w:r>
      <w:proofErr w:type="gramEnd"/>
      <w:r w:rsidRPr="00EE0206">
        <w:rPr>
          <w:rFonts w:asciiTheme="minorHAnsi" w:hAnsiTheme="minorHAnsi" w:cs="Arial"/>
          <w:sz w:val="22"/>
          <w:szCs w:val="18"/>
        </w:rPr>
        <w:t xml:space="preserve"> </w:t>
      </w:r>
    </w:p>
    <w:p w14:paraId="58A3FA96" w14:textId="77777777"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The student will return from the leave in the same progress status upon which he or she departed</w:t>
      </w:r>
      <w:r w:rsidR="00D85B34">
        <w:rPr>
          <w:rFonts w:asciiTheme="minorHAnsi" w:hAnsiTheme="minorHAnsi" w:cs="Arial"/>
          <w:sz w:val="22"/>
          <w:szCs w:val="18"/>
        </w:rPr>
        <w:t>.</w:t>
      </w:r>
    </w:p>
    <w:p w14:paraId="58A3FA97" w14:textId="77777777" w:rsidR="00EE0206" w:rsidRPr="00EE0206" w:rsidRDefault="00EE0206" w:rsidP="00EE0206">
      <w:pPr>
        <w:numPr>
          <w:ilvl w:val="0"/>
          <w:numId w:val="33"/>
        </w:numPr>
        <w:rPr>
          <w:rFonts w:asciiTheme="minorHAnsi" w:hAnsiTheme="minorHAnsi" w:cs="Arial"/>
          <w:sz w:val="22"/>
          <w:szCs w:val="18"/>
        </w:rPr>
      </w:pPr>
      <w:r w:rsidRPr="00EE0206">
        <w:rPr>
          <w:rFonts w:asciiTheme="minorHAnsi" w:hAnsiTheme="minorHAnsi" w:cs="Arial"/>
          <w:sz w:val="22"/>
          <w:szCs w:val="18"/>
        </w:rPr>
        <w:t xml:space="preserve">A student granted an LOA that meets the policy criteria is not considered to have withdrawn and no refund calculation is required at that time. </w:t>
      </w:r>
    </w:p>
    <w:p w14:paraId="0F6387FD" w14:textId="77777777" w:rsidR="0057160E" w:rsidRPr="0057160E" w:rsidRDefault="00EE0206" w:rsidP="00ED09DA">
      <w:pPr>
        <w:numPr>
          <w:ilvl w:val="0"/>
          <w:numId w:val="33"/>
        </w:numPr>
        <w:rPr>
          <w:rFonts w:ascii="Calibri" w:hAnsi="Calibri" w:cs="Calibri"/>
          <w:color w:val="000000"/>
          <w:sz w:val="22"/>
          <w:szCs w:val="22"/>
        </w:rPr>
      </w:pPr>
      <w:r w:rsidRPr="007B4942">
        <w:rPr>
          <w:rFonts w:asciiTheme="minorHAnsi" w:hAnsiTheme="minorHAnsi" w:cs="Arial"/>
          <w:sz w:val="22"/>
          <w:szCs w:val="18"/>
        </w:rPr>
        <w:t>A student will be withdrawn if the student takes an unapproved</w:t>
      </w:r>
      <w:r w:rsidR="008567A4" w:rsidRPr="007B4942">
        <w:rPr>
          <w:rFonts w:asciiTheme="minorHAnsi" w:hAnsiTheme="minorHAnsi" w:cs="Arial"/>
          <w:b/>
          <w:color w:val="4F81BD" w:themeColor="accent1"/>
          <w:sz w:val="12"/>
        </w:rPr>
        <w:t xml:space="preserve"> </w:t>
      </w:r>
      <w:r w:rsidRPr="007B4942">
        <w:rPr>
          <w:rFonts w:asciiTheme="minorHAnsi" w:hAnsiTheme="minorHAnsi" w:cs="Arial"/>
          <w:sz w:val="22"/>
          <w:szCs w:val="18"/>
        </w:rPr>
        <w:t>LOA or does not return by the expiration of an approved LOA and that a student’s withdrawal date for the purpose of calculating a refund will be the student’s last date of attendance.</w:t>
      </w:r>
      <w:r w:rsidRPr="007B4942">
        <w:rPr>
          <w:rFonts w:asciiTheme="minorHAnsi" w:hAnsiTheme="minorHAnsi" w:cs="Arial"/>
          <w:sz w:val="20"/>
          <w:szCs w:val="18"/>
        </w:rPr>
        <w:t xml:space="preserve">  </w:t>
      </w:r>
    </w:p>
    <w:p w14:paraId="0DF7F514" w14:textId="5A29C47B" w:rsidR="004617B9" w:rsidRPr="007B4942" w:rsidRDefault="004617B9" w:rsidP="00ED09DA">
      <w:pPr>
        <w:numPr>
          <w:ilvl w:val="0"/>
          <w:numId w:val="33"/>
        </w:numPr>
        <w:rPr>
          <w:rFonts w:ascii="Calibri" w:hAnsi="Calibri" w:cs="Calibri"/>
          <w:color w:val="000000"/>
          <w:sz w:val="22"/>
          <w:szCs w:val="22"/>
        </w:rPr>
      </w:pPr>
      <w:r w:rsidRPr="007B4942">
        <w:rPr>
          <w:rFonts w:ascii="Calibri" w:hAnsi="Calibri" w:cs="Calibri"/>
          <w:color w:val="000000"/>
          <w:sz w:val="22"/>
          <w:szCs w:val="22"/>
        </w:rPr>
        <w:lastRenderedPageBreak/>
        <w:t xml:space="preserve">If the student is a title IV, HEA program loan recipient, </w:t>
      </w:r>
      <w:r w:rsidR="00807407" w:rsidRPr="007B4942">
        <w:rPr>
          <w:rFonts w:ascii="Calibri" w:hAnsi="Calibri" w:cs="Calibri"/>
          <w:color w:val="000000"/>
          <w:sz w:val="22"/>
          <w:szCs w:val="22"/>
        </w:rPr>
        <w:t xml:space="preserve">KC’s School of Hair Design </w:t>
      </w:r>
      <w:r w:rsidR="002A722E" w:rsidRPr="007B4942">
        <w:rPr>
          <w:rFonts w:ascii="Calibri" w:hAnsi="Calibri" w:cs="Calibri"/>
          <w:color w:val="000000"/>
          <w:sz w:val="22"/>
          <w:szCs w:val="22"/>
        </w:rPr>
        <w:t>will</w:t>
      </w:r>
      <w:r w:rsidRPr="007B4942">
        <w:rPr>
          <w:rFonts w:ascii="Calibri" w:hAnsi="Calibri" w:cs="Calibri"/>
          <w:color w:val="000000"/>
          <w:sz w:val="22"/>
          <w:szCs w:val="22"/>
        </w:rPr>
        <w:t xml:space="preserve"> explain to the student, prior to granting the leave of absence, the effects that the student's failure to return from a leave of absence may have on the student's loan repayment terms, including the exhaustion of some or all of the student's grace period.</w:t>
      </w:r>
    </w:p>
    <w:p w14:paraId="58A3FA99" w14:textId="7D22B940" w:rsidR="00D12536" w:rsidRDefault="00D12536">
      <w:pPr>
        <w:rPr>
          <w:rFonts w:asciiTheme="minorHAnsi" w:hAnsiTheme="minorHAnsi" w:cs="Calibri"/>
        </w:rPr>
      </w:pPr>
    </w:p>
    <w:p w14:paraId="2DF1CF74" w14:textId="77777777" w:rsidR="004617B9" w:rsidRDefault="004617B9">
      <w:pPr>
        <w:rPr>
          <w:rFonts w:asciiTheme="minorHAnsi" w:eastAsia="Calibri" w:hAnsiTheme="minorHAnsi" w:cs="Calibri"/>
          <w:sz w:val="22"/>
          <w:szCs w:val="22"/>
        </w:rPr>
      </w:pPr>
    </w:p>
    <w:p w14:paraId="58A3FA9A" w14:textId="77777777" w:rsidR="00EE0206" w:rsidRPr="00EE0206" w:rsidRDefault="00EE0206" w:rsidP="00861C12">
      <w:pPr>
        <w:pStyle w:val="NoSpacing"/>
        <w:rPr>
          <w:rFonts w:asciiTheme="minorHAnsi" w:hAnsiTheme="minorHAnsi" w:cs="Calibri"/>
        </w:rPr>
      </w:pPr>
    </w:p>
    <w:p w14:paraId="58A3FA9B" w14:textId="77777777" w:rsidR="002F1B73" w:rsidRDefault="00356DC3" w:rsidP="008A70A0">
      <w:pPr>
        <w:pStyle w:val="Heading3"/>
        <w:jc w:val="center"/>
        <w:rPr>
          <w:rFonts w:ascii="Arial Black" w:hAnsi="Arial Black"/>
          <w:sz w:val="18"/>
          <w:szCs w:val="18"/>
          <w:highlight w:val="yellow"/>
        </w:rPr>
      </w:pPr>
      <w:bookmarkStart w:id="38" w:name="_Toc21000085"/>
      <w:r>
        <w:t xml:space="preserve">Satisfactory Academic Progress Policy </w:t>
      </w:r>
      <w:r w:rsidR="002F1B73">
        <w:t xml:space="preserve">  </w:t>
      </w:r>
      <w:bookmarkEnd w:id="38"/>
    </w:p>
    <w:p w14:paraId="58A3FA9C" w14:textId="77777777" w:rsidR="002F1B73" w:rsidRDefault="002F1B73" w:rsidP="00215978">
      <w:pPr>
        <w:rPr>
          <w:rFonts w:ascii="Calibri" w:hAnsi="Calibri"/>
          <w:b/>
          <w:sz w:val="23"/>
          <w:szCs w:val="23"/>
        </w:rPr>
      </w:pPr>
    </w:p>
    <w:p w14:paraId="58A3FA9D" w14:textId="77777777" w:rsidR="00ED2698" w:rsidRPr="00CB2A77" w:rsidRDefault="00ED2698" w:rsidP="00215978">
      <w:pPr>
        <w:rPr>
          <w:rFonts w:ascii="Calibri" w:hAnsi="Calibri"/>
          <w:b/>
          <w:sz w:val="23"/>
          <w:szCs w:val="23"/>
        </w:rPr>
      </w:pPr>
      <w:r w:rsidRPr="00CB2A77">
        <w:rPr>
          <w:rFonts w:ascii="Calibri" w:hAnsi="Calibri"/>
          <w:b/>
          <w:sz w:val="23"/>
          <w:szCs w:val="23"/>
        </w:rPr>
        <w:t>1.</w:t>
      </w:r>
      <w:r w:rsidRPr="00CB2A77">
        <w:rPr>
          <w:rFonts w:ascii="Calibri" w:hAnsi="Calibri"/>
          <w:b/>
          <w:sz w:val="23"/>
          <w:szCs w:val="23"/>
        </w:rPr>
        <w:tab/>
        <w:t xml:space="preserve">Overview  </w:t>
      </w:r>
    </w:p>
    <w:p w14:paraId="58A3FA9E" w14:textId="77777777" w:rsidR="00ED2698" w:rsidRPr="00CB2A77" w:rsidRDefault="00ED2698" w:rsidP="00215978">
      <w:pPr>
        <w:ind w:left="720"/>
        <w:rPr>
          <w:rFonts w:ascii="Calibri" w:hAnsi="Calibri"/>
          <w:sz w:val="23"/>
          <w:szCs w:val="23"/>
        </w:rPr>
      </w:pPr>
      <w:r w:rsidRPr="00CB2A77">
        <w:rPr>
          <w:rFonts w:ascii="Calibri" w:hAnsi="Calibri"/>
          <w:sz w:val="23"/>
          <w:szCs w:val="23"/>
        </w:rPr>
        <w:t xml:space="preserve">Enrolled students are required to achieve and maintain satisfactory progress in attendance and academics.  Satisfactory </w:t>
      </w:r>
      <w:r w:rsidR="008567A4">
        <w:rPr>
          <w:rFonts w:ascii="Calibri" w:hAnsi="Calibri"/>
          <w:sz w:val="23"/>
          <w:szCs w:val="23"/>
        </w:rPr>
        <w:t xml:space="preserve">progress standards apply to all </w:t>
      </w:r>
      <w:r w:rsidRPr="00CB2A77">
        <w:rPr>
          <w:rFonts w:ascii="Calibri" w:hAnsi="Calibri"/>
          <w:sz w:val="23"/>
          <w:szCs w:val="23"/>
        </w:rPr>
        <w:t xml:space="preserve">students regardless of whether they participate in financial aid programs. </w:t>
      </w:r>
      <w:r w:rsidR="002F1B73">
        <w:rPr>
          <w:rFonts w:ascii="Calibri" w:hAnsi="Calibri"/>
          <w:sz w:val="23"/>
          <w:szCs w:val="23"/>
        </w:rPr>
        <w:t xml:space="preserve">It is applied consistently to all students enrolled in a specific program and scheduled for a particular category of attendance.  </w:t>
      </w:r>
      <w:r w:rsidR="00D15CE5">
        <w:rPr>
          <w:rFonts w:ascii="Calibri" w:hAnsi="Calibri"/>
          <w:sz w:val="23"/>
          <w:szCs w:val="23"/>
        </w:rPr>
        <w:t>Sa</w:t>
      </w:r>
      <w:r w:rsidRPr="00CB2A77">
        <w:rPr>
          <w:rFonts w:ascii="Calibri" w:hAnsi="Calibri"/>
          <w:sz w:val="23"/>
          <w:szCs w:val="23"/>
        </w:rPr>
        <w:t xml:space="preserve">tisfactory progress </w:t>
      </w:r>
      <w:r w:rsidR="00D15CE5">
        <w:rPr>
          <w:rFonts w:ascii="Calibri" w:hAnsi="Calibri"/>
          <w:sz w:val="23"/>
          <w:szCs w:val="23"/>
        </w:rPr>
        <w:t>is linked to eligibility to T</w:t>
      </w:r>
      <w:r>
        <w:rPr>
          <w:rFonts w:ascii="Calibri" w:hAnsi="Calibri"/>
          <w:sz w:val="23"/>
          <w:szCs w:val="23"/>
        </w:rPr>
        <w:t>itle IV financial aid programs</w:t>
      </w:r>
      <w:r w:rsidR="00D15CE5">
        <w:rPr>
          <w:rFonts w:ascii="Calibri" w:hAnsi="Calibri"/>
          <w:sz w:val="23"/>
          <w:szCs w:val="23"/>
        </w:rPr>
        <w:t>, where applicable</w:t>
      </w:r>
      <w:r w:rsidR="008349AB">
        <w:rPr>
          <w:rFonts w:ascii="Calibri" w:hAnsi="Calibri"/>
          <w:sz w:val="23"/>
          <w:szCs w:val="23"/>
        </w:rPr>
        <w:t xml:space="preserve">. </w:t>
      </w:r>
      <w:r w:rsidR="00D15CE5">
        <w:rPr>
          <w:rFonts w:ascii="Calibri" w:hAnsi="Calibri"/>
          <w:sz w:val="23"/>
          <w:szCs w:val="23"/>
        </w:rPr>
        <w:t xml:space="preserve">This policy </w:t>
      </w:r>
      <w:r w:rsidR="008349AB">
        <w:rPr>
          <w:rFonts w:ascii="Calibri" w:hAnsi="Calibri"/>
          <w:sz w:val="23"/>
          <w:szCs w:val="23"/>
        </w:rPr>
        <w:t>is provided to applicants prior to enrollmen</w:t>
      </w:r>
      <w:r w:rsidR="00962C6A">
        <w:rPr>
          <w:rFonts w:ascii="Calibri" w:hAnsi="Calibri"/>
          <w:sz w:val="23"/>
          <w:szCs w:val="23"/>
        </w:rPr>
        <w:t xml:space="preserve">t. </w:t>
      </w:r>
    </w:p>
    <w:p w14:paraId="58A3FA9F" w14:textId="77777777" w:rsidR="00ED2698" w:rsidRDefault="00ED2698" w:rsidP="00215978">
      <w:pPr>
        <w:rPr>
          <w:rFonts w:ascii="Calibri" w:hAnsi="Calibri"/>
          <w:sz w:val="23"/>
          <w:szCs w:val="23"/>
        </w:rPr>
      </w:pPr>
    </w:p>
    <w:p w14:paraId="58A3FAA0" w14:textId="77777777" w:rsidR="00ED2698" w:rsidRPr="00CB2A77" w:rsidRDefault="00ED2698" w:rsidP="00215978">
      <w:pPr>
        <w:rPr>
          <w:rFonts w:ascii="Calibri" w:hAnsi="Calibri"/>
          <w:sz w:val="23"/>
          <w:szCs w:val="23"/>
        </w:rPr>
      </w:pPr>
      <w:r w:rsidRPr="00CB2A77">
        <w:rPr>
          <w:rFonts w:ascii="Calibri" w:hAnsi="Calibri"/>
          <w:sz w:val="23"/>
          <w:szCs w:val="23"/>
        </w:rPr>
        <w:t>2.</w:t>
      </w:r>
      <w:r w:rsidRPr="00CB2A77">
        <w:rPr>
          <w:rFonts w:ascii="Calibri" w:hAnsi="Calibri"/>
          <w:sz w:val="23"/>
          <w:szCs w:val="23"/>
        </w:rPr>
        <w:tab/>
      </w:r>
      <w:r w:rsidRPr="00CB2A77">
        <w:rPr>
          <w:rFonts w:ascii="Calibri" w:hAnsi="Calibri"/>
          <w:b/>
          <w:sz w:val="23"/>
          <w:szCs w:val="23"/>
        </w:rPr>
        <w:t xml:space="preserve">Minimum Satisfactory Progress Levels for Attendance </w:t>
      </w:r>
    </w:p>
    <w:p w14:paraId="58A3FAA1" w14:textId="77777777" w:rsidR="00ED2698" w:rsidRPr="00CB2A77" w:rsidRDefault="00ED2698" w:rsidP="00215978">
      <w:pPr>
        <w:ind w:left="720"/>
        <w:rPr>
          <w:rFonts w:ascii="Calibri" w:hAnsi="Calibri"/>
          <w:sz w:val="23"/>
          <w:szCs w:val="23"/>
        </w:rPr>
      </w:pPr>
      <w:r w:rsidRPr="00CB2A77">
        <w:rPr>
          <w:rFonts w:ascii="Calibri" w:hAnsi="Calibri"/>
          <w:sz w:val="23"/>
          <w:szCs w:val="23"/>
        </w:rPr>
        <w:t>The minimum attendance level for enrolled students is 67% of the total scheduled attendance hours.  The minimum attendance level is calculated by dividing the cumulative actual hours by the cumulative scheduled hours recorded during the student’s enrollment (e.g. 575 actual hours/600 scheduled hours = 96% attendance).</w:t>
      </w:r>
    </w:p>
    <w:p w14:paraId="58A3FAA2" w14:textId="77777777" w:rsidR="00ED2698" w:rsidRDefault="00ED2698" w:rsidP="00215978">
      <w:pPr>
        <w:rPr>
          <w:rFonts w:ascii="Calibri" w:hAnsi="Calibri"/>
          <w:sz w:val="23"/>
          <w:szCs w:val="23"/>
        </w:rPr>
      </w:pPr>
    </w:p>
    <w:p w14:paraId="58A3FAA3" w14:textId="77777777" w:rsidR="00ED2698" w:rsidRPr="00CB2A77" w:rsidRDefault="00ED2698" w:rsidP="00215978">
      <w:pPr>
        <w:rPr>
          <w:rFonts w:ascii="Calibri" w:hAnsi="Calibri"/>
          <w:sz w:val="23"/>
          <w:szCs w:val="23"/>
        </w:rPr>
      </w:pPr>
      <w:r w:rsidRPr="00CB2A77">
        <w:rPr>
          <w:rFonts w:ascii="Calibri" w:hAnsi="Calibri"/>
          <w:sz w:val="23"/>
          <w:szCs w:val="23"/>
        </w:rPr>
        <w:t>3.</w:t>
      </w:r>
      <w:r w:rsidRPr="00CB2A77">
        <w:rPr>
          <w:rFonts w:ascii="Calibri" w:hAnsi="Calibri"/>
          <w:sz w:val="23"/>
          <w:szCs w:val="23"/>
        </w:rPr>
        <w:tab/>
      </w:r>
      <w:r w:rsidRPr="00CB2A77">
        <w:rPr>
          <w:rFonts w:ascii="Calibri" w:hAnsi="Calibri"/>
          <w:b/>
          <w:sz w:val="23"/>
          <w:szCs w:val="23"/>
        </w:rPr>
        <w:t xml:space="preserve">Maximum Timeframe for Course Completion </w:t>
      </w:r>
    </w:p>
    <w:p w14:paraId="58A3FAA4" w14:textId="77777777" w:rsidR="00ED2698" w:rsidRDefault="00ED2698" w:rsidP="00215978">
      <w:pPr>
        <w:ind w:left="720"/>
        <w:rPr>
          <w:rFonts w:ascii="Calibri" w:hAnsi="Calibri"/>
          <w:sz w:val="23"/>
          <w:szCs w:val="23"/>
        </w:rPr>
      </w:pPr>
      <w:r w:rsidRPr="00CB2A77">
        <w:rPr>
          <w:rFonts w:ascii="Calibri" w:hAnsi="Calibri"/>
          <w:sz w:val="23"/>
          <w:szCs w:val="23"/>
        </w:rPr>
        <w:t xml:space="preserve">The maximum timeframe for course completion is 150% of the published length of the program.  </w:t>
      </w:r>
    </w:p>
    <w:p w14:paraId="58A3FAA5" w14:textId="77777777" w:rsidR="002F1B73" w:rsidRDefault="002F1B73" w:rsidP="002F1B73">
      <w:pPr>
        <w:pStyle w:val="Heading1"/>
        <w:ind w:firstLine="720"/>
        <w:rPr>
          <w:rFonts w:ascii="Calibri" w:hAnsi="Calibri" w:cs="Calibri"/>
          <w:b w:val="0"/>
          <w:sz w:val="22"/>
          <w:szCs w:val="22"/>
        </w:rPr>
      </w:pPr>
      <w:bookmarkStart w:id="39" w:name="_Toc20831925"/>
      <w:bookmarkStart w:id="40" w:name="_Toc20989351"/>
      <w:bookmarkStart w:id="41" w:name="_Toc21000086"/>
      <w:r>
        <w:rPr>
          <w:rFonts w:ascii="Calibri" w:hAnsi="Calibri" w:cs="Calibri"/>
          <w:b w:val="0"/>
          <w:sz w:val="22"/>
          <w:szCs w:val="22"/>
        </w:rPr>
        <w:t xml:space="preserve">Maximum Time Frame Allotted for Course </w:t>
      </w:r>
      <w:r w:rsidRPr="00876AA1">
        <w:rPr>
          <w:rFonts w:ascii="Calibri" w:hAnsi="Calibri" w:cs="Calibri"/>
          <w:b w:val="0"/>
          <w:sz w:val="22"/>
          <w:szCs w:val="22"/>
        </w:rPr>
        <w:t>Completion</w:t>
      </w:r>
      <w:bookmarkEnd w:id="39"/>
      <w:bookmarkEnd w:id="40"/>
      <w:bookmarkEnd w:id="41"/>
    </w:p>
    <w:p w14:paraId="58A3FAA6" w14:textId="77777777" w:rsidR="002F1B73" w:rsidRDefault="002F1B73" w:rsidP="002F1B73">
      <w:pPr>
        <w:rPr>
          <w:rFonts w:ascii="Calibri" w:hAnsi="Calibri" w:cs="Calibri"/>
          <w:bCs/>
          <w:sz w:val="22"/>
          <w:szCs w:val="22"/>
          <w:u w:val="single"/>
        </w:rPr>
      </w:pPr>
      <w:r w:rsidRPr="00876AA1">
        <w:rPr>
          <w:rFonts w:ascii="Calibri" w:hAnsi="Calibri" w:cs="Calibri"/>
          <w:bCs/>
          <w:sz w:val="22"/>
          <w:szCs w:val="22"/>
          <w:u w:val="single"/>
        </w:rPr>
        <w:t>Student Schedule</w:t>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u w:val="single"/>
        </w:rPr>
        <w:t>Normal/Minimum</w:t>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u w:val="single"/>
        </w:rPr>
        <w:t>Maximum</w:t>
      </w:r>
    </w:p>
    <w:p w14:paraId="58A3FAA7" w14:textId="77777777" w:rsidR="002F1B73" w:rsidRDefault="002F1B73" w:rsidP="002F1B73">
      <w:pPr>
        <w:rPr>
          <w:rFonts w:ascii="Calibri" w:hAnsi="Calibri" w:cs="Calibri"/>
          <w:bCs/>
          <w:sz w:val="22"/>
          <w:szCs w:val="22"/>
          <w:u w:val="single"/>
        </w:rPr>
      </w:pP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u w:val="single"/>
        </w:rPr>
        <w:t>Time Frame</w:t>
      </w:r>
      <w:r w:rsidRPr="00876AA1">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u w:val="single"/>
        </w:rPr>
        <w:t>Time Frame</w:t>
      </w:r>
    </w:p>
    <w:p w14:paraId="58A3FAA8" w14:textId="77777777" w:rsidR="002F1B73" w:rsidRPr="00C9288C" w:rsidRDefault="002F1B73" w:rsidP="002F1B73">
      <w:pPr>
        <w:pStyle w:val="Heading2"/>
        <w:jc w:val="left"/>
        <w:rPr>
          <w:rFonts w:ascii="Calibri" w:hAnsi="Calibri" w:cs="Calibri"/>
          <w:b w:val="0"/>
          <w:szCs w:val="22"/>
          <w:u w:val="none"/>
        </w:rPr>
      </w:pPr>
      <w:bookmarkStart w:id="42" w:name="_Toc20831926"/>
      <w:bookmarkStart w:id="43" w:name="_Toc20989352"/>
      <w:bookmarkStart w:id="44" w:name="_Toc21000087"/>
      <w:r>
        <w:rPr>
          <w:rFonts w:ascii="Calibri" w:hAnsi="Calibri" w:cs="Calibri"/>
          <w:b w:val="0"/>
          <w:szCs w:val="22"/>
          <w:u w:val="none"/>
        </w:rPr>
        <w:t xml:space="preserve">A. </w:t>
      </w:r>
      <w:r w:rsidRPr="00C9288C">
        <w:rPr>
          <w:rFonts w:ascii="Calibri" w:hAnsi="Calibri" w:cs="Calibri"/>
          <w:b w:val="0"/>
          <w:szCs w:val="22"/>
        </w:rPr>
        <w:t>COSMETOLOGY</w:t>
      </w:r>
      <w:bookmarkEnd w:id="42"/>
      <w:bookmarkEnd w:id="43"/>
      <w:bookmarkEnd w:id="44"/>
    </w:p>
    <w:p w14:paraId="58A3FAA9" w14:textId="77777777" w:rsidR="002F1B73" w:rsidRPr="00876AA1" w:rsidRDefault="002F1B73" w:rsidP="002F1B73">
      <w:pPr>
        <w:rPr>
          <w:rFonts w:ascii="Calibri" w:hAnsi="Calibri" w:cs="Calibri"/>
          <w:bCs/>
          <w:sz w:val="22"/>
          <w:szCs w:val="22"/>
        </w:rPr>
      </w:pPr>
      <w:r>
        <w:rPr>
          <w:rFonts w:ascii="Calibri" w:hAnsi="Calibri" w:cs="Calibri"/>
          <w:bCs/>
          <w:sz w:val="22"/>
          <w:szCs w:val="22"/>
        </w:rPr>
        <w:t>1.  Ft./Day Students –30</w:t>
      </w:r>
      <w:r w:rsidRPr="00876AA1">
        <w:rPr>
          <w:rFonts w:ascii="Calibri" w:hAnsi="Calibri" w:cs="Calibri"/>
          <w:bCs/>
          <w:sz w:val="22"/>
          <w:szCs w:val="22"/>
        </w:rPr>
        <w:t xml:space="preserve"> hrs./wk.</w:t>
      </w:r>
      <w:r w:rsidRPr="00876AA1">
        <w:rPr>
          <w:rFonts w:ascii="Calibri" w:hAnsi="Calibri" w:cs="Calibri"/>
          <w:bCs/>
          <w:sz w:val="22"/>
          <w:szCs w:val="22"/>
        </w:rPr>
        <w:tab/>
      </w:r>
      <w:r w:rsidRPr="00876AA1">
        <w:rPr>
          <w:rFonts w:ascii="Calibri" w:hAnsi="Calibri" w:cs="Calibri"/>
          <w:bCs/>
          <w:sz w:val="22"/>
          <w:szCs w:val="22"/>
        </w:rPr>
        <w:tab/>
      </w:r>
      <w:r>
        <w:rPr>
          <w:rFonts w:ascii="Calibri" w:hAnsi="Calibri" w:cs="Calibri"/>
          <w:bCs/>
          <w:sz w:val="22"/>
          <w:szCs w:val="22"/>
        </w:rPr>
        <w:t>50 Weeks</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75</w:t>
      </w:r>
      <w:r w:rsidRPr="00876AA1">
        <w:rPr>
          <w:rFonts w:ascii="Calibri" w:hAnsi="Calibri" w:cs="Calibri"/>
          <w:bCs/>
          <w:sz w:val="22"/>
          <w:szCs w:val="22"/>
        </w:rPr>
        <w:t xml:space="preserve"> Weeks</w:t>
      </w:r>
    </w:p>
    <w:p w14:paraId="58A3FAAA" w14:textId="77777777" w:rsidR="002F1B73" w:rsidRPr="00876AA1" w:rsidRDefault="002F1B73" w:rsidP="002F1B73">
      <w:pPr>
        <w:rPr>
          <w:rFonts w:ascii="Calibri" w:hAnsi="Calibri" w:cs="Calibri"/>
          <w:bCs/>
          <w:sz w:val="22"/>
          <w:szCs w:val="22"/>
        </w:rPr>
      </w:pPr>
    </w:p>
    <w:p w14:paraId="58A3FAAB" w14:textId="77777777" w:rsidR="002F1B73" w:rsidRPr="00876AA1" w:rsidRDefault="002F1B73" w:rsidP="002F1B73">
      <w:pPr>
        <w:rPr>
          <w:rFonts w:ascii="Calibri" w:hAnsi="Calibri" w:cs="Calibri"/>
          <w:bCs/>
          <w:sz w:val="22"/>
          <w:szCs w:val="22"/>
        </w:rPr>
      </w:pPr>
      <w:r>
        <w:rPr>
          <w:rFonts w:ascii="Calibri" w:hAnsi="Calibri" w:cs="Calibri"/>
          <w:bCs/>
          <w:sz w:val="22"/>
          <w:szCs w:val="22"/>
        </w:rPr>
        <w:t>B</w:t>
      </w:r>
      <w:r w:rsidRPr="00876AA1">
        <w:rPr>
          <w:rFonts w:ascii="Calibri" w:hAnsi="Calibri" w:cs="Calibri"/>
          <w:bCs/>
          <w:sz w:val="22"/>
          <w:szCs w:val="22"/>
        </w:rPr>
        <w:t xml:space="preserve">.  </w:t>
      </w:r>
      <w:r w:rsidRPr="00C9288C">
        <w:rPr>
          <w:rFonts w:ascii="Calibri" w:hAnsi="Calibri" w:cs="Calibri"/>
          <w:bCs/>
          <w:sz w:val="22"/>
          <w:szCs w:val="22"/>
          <w:u w:val="single"/>
        </w:rPr>
        <w:t>INSTRUCTOR</w:t>
      </w:r>
    </w:p>
    <w:p w14:paraId="58A3FAAC" w14:textId="77777777" w:rsidR="002F1B73" w:rsidRDefault="002F1B73" w:rsidP="002F1B73">
      <w:pPr>
        <w:rPr>
          <w:rFonts w:ascii="Calibri" w:hAnsi="Calibri" w:cs="Calibri"/>
          <w:bCs/>
          <w:sz w:val="22"/>
          <w:szCs w:val="22"/>
        </w:rPr>
      </w:pPr>
      <w:r w:rsidRPr="00876AA1">
        <w:rPr>
          <w:rFonts w:ascii="Calibri" w:hAnsi="Calibri" w:cs="Calibri"/>
          <w:bCs/>
          <w:sz w:val="22"/>
          <w:szCs w:val="22"/>
        </w:rPr>
        <w:t xml:space="preserve">      1</w:t>
      </w:r>
      <w:proofErr w:type="gramStart"/>
      <w:r w:rsidRPr="00876AA1">
        <w:rPr>
          <w:rFonts w:ascii="Calibri" w:hAnsi="Calibri" w:cs="Calibri"/>
          <w:bCs/>
          <w:sz w:val="22"/>
          <w:szCs w:val="22"/>
        </w:rPr>
        <w:t>.  Ft</w:t>
      </w:r>
      <w:proofErr w:type="gramEnd"/>
      <w:r w:rsidRPr="00876AA1">
        <w:rPr>
          <w:rFonts w:ascii="Calibri" w:hAnsi="Calibri" w:cs="Calibri"/>
          <w:bCs/>
          <w:sz w:val="22"/>
          <w:szCs w:val="22"/>
        </w:rPr>
        <w:t xml:space="preserve">./Day Students </w:t>
      </w:r>
      <w:r>
        <w:rPr>
          <w:rFonts w:ascii="Calibri" w:hAnsi="Calibri" w:cs="Calibri"/>
          <w:bCs/>
          <w:sz w:val="22"/>
          <w:szCs w:val="22"/>
        </w:rPr>
        <w:t>1000 hrs. - 30</w:t>
      </w:r>
      <w:r w:rsidRPr="00876AA1">
        <w:rPr>
          <w:rFonts w:ascii="Calibri" w:hAnsi="Calibri" w:cs="Calibri"/>
          <w:bCs/>
          <w:sz w:val="22"/>
          <w:szCs w:val="22"/>
        </w:rPr>
        <w:t xml:space="preserve"> hrs./wk.</w:t>
      </w:r>
      <w:r>
        <w:rPr>
          <w:rFonts w:ascii="Calibri" w:hAnsi="Calibri" w:cs="Calibri"/>
          <w:bCs/>
          <w:sz w:val="22"/>
          <w:szCs w:val="22"/>
        </w:rPr>
        <w:tab/>
        <w:t>33</w:t>
      </w:r>
      <w:r w:rsidRPr="00876AA1">
        <w:rPr>
          <w:rFonts w:ascii="Calibri" w:hAnsi="Calibri" w:cs="Calibri"/>
          <w:bCs/>
          <w:sz w:val="22"/>
          <w:szCs w:val="22"/>
        </w:rPr>
        <w:t>Weeks</w:t>
      </w:r>
      <w:r w:rsidRPr="00876AA1">
        <w:rPr>
          <w:rFonts w:ascii="Calibri" w:hAnsi="Calibri" w:cs="Calibri"/>
          <w:bCs/>
          <w:sz w:val="22"/>
          <w:szCs w:val="22"/>
        </w:rPr>
        <w:tab/>
      </w:r>
      <w:r w:rsidRPr="00876AA1">
        <w:rPr>
          <w:rFonts w:ascii="Calibri" w:hAnsi="Calibri" w:cs="Calibri"/>
          <w:bCs/>
          <w:sz w:val="22"/>
          <w:szCs w:val="22"/>
        </w:rPr>
        <w:tab/>
      </w:r>
      <w:r w:rsidRPr="00876AA1">
        <w:rPr>
          <w:rFonts w:ascii="Calibri" w:hAnsi="Calibri" w:cs="Calibri"/>
          <w:bCs/>
          <w:sz w:val="22"/>
          <w:szCs w:val="22"/>
        </w:rPr>
        <w:tab/>
      </w:r>
      <w:r>
        <w:rPr>
          <w:rFonts w:ascii="Calibri" w:hAnsi="Calibri" w:cs="Calibri"/>
          <w:bCs/>
          <w:sz w:val="22"/>
          <w:szCs w:val="22"/>
        </w:rPr>
        <w:t>50   Weeks</w:t>
      </w:r>
    </w:p>
    <w:p w14:paraId="58A3FAAD" w14:textId="77777777" w:rsidR="002F1B73" w:rsidRDefault="002F1B73" w:rsidP="002F1B73">
      <w:pPr>
        <w:rPr>
          <w:rFonts w:ascii="Calibri" w:hAnsi="Calibri" w:cs="Calibri"/>
          <w:bCs/>
          <w:sz w:val="22"/>
          <w:szCs w:val="22"/>
        </w:rPr>
      </w:pPr>
    </w:p>
    <w:p w14:paraId="58A3FAAE" w14:textId="77777777" w:rsidR="002F1B73" w:rsidRPr="00E32F6B" w:rsidRDefault="002F1B73" w:rsidP="002F1B73">
      <w:pPr>
        <w:rPr>
          <w:rFonts w:ascii="Calibri" w:hAnsi="Calibri" w:cs="Calibri"/>
          <w:bCs/>
          <w:sz w:val="22"/>
          <w:szCs w:val="22"/>
          <w:u w:val="single"/>
        </w:rPr>
      </w:pPr>
      <w:r>
        <w:rPr>
          <w:rFonts w:ascii="Calibri" w:hAnsi="Calibri" w:cs="Calibri"/>
          <w:bCs/>
          <w:sz w:val="22"/>
          <w:szCs w:val="22"/>
        </w:rPr>
        <w:t>C</w:t>
      </w:r>
      <w:r w:rsidRPr="00876AA1">
        <w:rPr>
          <w:rFonts w:ascii="Calibri" w:hAnsi="Calibri" w:cs="Calibri"/>
          <w:bCs/>
          <w:sz w:val="22"/>
          <w:szCs w:val="22"/>
        </w:rPr>
        <w:t xml:space="preserve">.  </w:t>
      </w:r>
      <w:r>
        <w:rPr>
          <w:rFonts w:ascii="Calibri" w:hAnsi="Calibri" w:cs="Calibri"/>
          <w:bCs/>
          <w:sz w:val="22"/>
          <w:szCs w:val="22"/>
          <w:u w:val="single"/>
        </w:rPr>
        <w:t>NAIL TECHNICIAN</w:t>
      </w:r>
    </w:p>
    <w:p w14:paraId="58A3FAAF" w14:textId="77777777" w:rsidR="002F1B73" w:rsidRDefault="002F1B73" w:rsidP="002F1B73">
      <w:pPr>
        <w:rPr>
          <w:rFonts w:ascii="Calibri" w:hAnsi="Calibri" w:cs="Calibri"/>
          <w:bCs/>
          <w:sz w:val="22"/>
          <w:szCs w:val="22"/>
        </w:rPr>
      </w:pPr>
      <w:r w:rsidRPr="00876AA1">
        <w:rPr>
          <w:rFonts w:ascii="Calibri" w:hAnsi="Calibri" w:cs="Calibri"/>
          <w:bCs/>
          <w:sz w:val="22"/>
          <w:szCs w:val="22"/>
        </w:rPr>
        <w:t xml:space="preserve">      1.  Ft./Day Students – </w:t>
      </w:r>
      <w:r>
        <w:rPr>
          <w:rFonts w:ascii="Calibri" w:hAnsi="Calibri" w:cs="Calibri"/>
          <w:bCs/>
          <w:sz w:val="22"/>
          <w:szCs w:val="22"/>
        </w:rPr>
        <w:t>30</w:t>
      </w:r>
      <w:r w:rsidRPr="00876AA1">
        <w:rPr>
          <w:rFonts w:ascii="Calibri" w:hAnsi="Calibri" w:cs="Calibri"/>
          <w:bCs/>
          <w:sz w:val="22"/>
          <w:szCs w:val="22"/>
        </w:rPr>
        <w:t xml:space="preserve"> hrs./wk.</w:t>
      </w:r>
      <w:r w:rsidRPr="00876AA1">
        <w:rPr>
          <w:rFonts w:ascii="Calibri" w:hAnsi="Calibri" w:cs="Calibri"/>
          <w:bCs/>
          <w:sz w:val="22"/>
          <w:szCs w:val="22"/>
        </w:rPr>
        <w:tab/>
      </w:r>
      <w:r w:rsidRPr="00876AA1">
        <w:rPr>
          <w:rFonts w:ascii="Calibri" w:hAnsi="Calibri" w:cs="Calibri"/>
          <w:bCs/>
          <w:sz w:val="22"/>
          <w:szCs w:val="22"/>
        </w:rPr>
        <w:tab/>
      </w:r>
      <w:r>
        <w:rPr>
          <w:rFonts w:ascii="Calibri" w:hAnsi="Calibri" w:cs="Calibri"/>
          <w:bCs/>
          <w:sz w:val="22"/>
          <w:szCs w:val="22"/>
        </w:rPr>
        <w:t>12 Weeks</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1</w:t>
      </w:r>
      <w:r w:rsidR="00277AD4">
        <w:rPr>
          <w:rFonts w:ascii="Calibri" w:hAnsi="Calibri" w:cs="Calibri"/>
          <w:bCs/>
          <w:sz w:val="22"/>
          <w:szCs w:val="22"/>
        </w:rPr>
        <w:t>8</w:t>
      </w:r>
      <w:r w:rsidRPr="00876AA1">
        <w:rPr>
          <w:rFonts w:ascii="Calibri" w:hAnsi="Calibri" w:cs="Calibri"/>
          <w:bCs/>
          <w:sz w:val="22"/>
          <w:szCs w:val="22"/>
        </w:rPr>
        <w:t xml:space="preserve"> Weeks</w:t>
      </w:r>
    </w:p>
    <w:p w14:paraId="58A3FAB0" w14:textId="77777777" w:rsidR="002F1B73" w:rsidRDefault="002F1B73" w:rsidP="00215978">
      <w:pPr>
        <w:ind w:left="720"/>
        <w:rPr>
          <w:rFonts w:ascii="Calibri" w:hAnsi="Calibri"/>
          <w:sz w:val="23"/>
          <w:szCs w:val="23"/>
        </w:rPr>
      </w:pPr>
    </w:p>
    <w:p w14:paraId="58A3FAB1" w14:textId="77777777" w:rsidR="002F1B73" w:rsidRPr="00C9288C" w:rsidRDefault="002F1B73" w:rsidP="002F1B73">
      <w:r>
        <w:rPr>
          <w:rFonts w:ascii="Calibri" w:hAnsi="Calibri"/>
          <w:sz w:val="23"/>
          <w:szCs w:val="23"/>
        </w:rPr>
        <w:t xml:space="preserve">In the event the student exceeds the maximum time frame, he or she will be allowed to continue, but convert to a cash-pay status. </w:t>
      </w:r>
    </w:p>
    <w:p w14:paraId="58A3FAB2" w14:textId="77777777" w:rsidR="002F1B73" w:rsidRPr="00CB2A77" w:rsidRDefault="002F1B73" w:rsidP="00215978">
      <w:pPr>
        <w:ind w:left="720"/>
        <w:rPr>
          <w:rFonts w:ascii="Calibri" w:hAnsi="Calibri"/>
          <w:sz w:val="23"/>
          <w:szCs w:val="23"/>
        </w:rPr>
      </w:pPr>
    </w:p>
    <w:p w14:paraId="58A3FAB3" w14:textId="77777777" w:rsidR="00ED2698" w:rsidRDefault="00ED2698" w:rsidP="00215978">
      <w:pPr>
        <w:rPr>
          <w:rFonts w:ascii="Calibri" w:hAnsi="Calibri"/>
          <w:sz w:val="23"/>
          <w:szCs w:val="23"/>
        </w:rPr>
      </w:pPr>
    </w:p>
    <w:p w14:paraId="58A3FAB4" w14:textId="77777777" w:rsidR="00962C6A" w:rsidRDefault="00962C6A" w:rsidP="00215978">
      <w:pPr>
        <w:rPr>
          <w:rFonts w:ascii="Calibri" w:hAnsi="Calibri"/>
          <w:sz w:val="23"/>
          <w:szCs w:val="23"/>
        </w:rPr>
      </w:pPr>
    </w:p>
    <w:p w14:paraId="58A3FAB5" w14:textId="77777777" w:rsidR="00ED2698" w:rsidRPr="00CB2A77" w:rsidRDefault="00ED2698" w:rsidP="00215978">
      <w:pPr>
        <w:rPr>
          <w:rFonts w:ascii="Calibri" w:hAnsi="Calibri"/>
          <w:b/>
          <w:sz w:val="23"/>
          <w:szCs w:val="23"/>
        </w:rPr>
      </w:pPr>
      <w:r w:rsidRPr="00CB2A77">
        <w:rPr>
          <w:rFonts w:ascii="Calibri" w:hAnsi="Calibri"/>
          <w:b/>
          <w:sz w:val="23"/>
          <w:szCs w:val="23"/>
        </w:rPr>
        <w:t>4.</w:t>
      </w:r>
      <w:r w:rsidRPr="00CB2A77">
        <w:rPr>
          <w:rFonts w:ascii="Calibri" w:hAnsi="Calibri"/>
          <w:b/>
          <w:sz w:val="23"/>
          <w:szCs w:val="23"/>
        </w:rPr>
        <w:tab/>
        <w:t xml:space="preserve">Minimum Satisfactory Progress Levels for Academics </w:t>
      </w:r>
    </w:p>
    <w:p w14:paraId="58A3FAB6" w14:textId="77777777" w:rsidR="00ED2698" w:rsidRPr="00CB2A77" w:rsidRDefault="00ED2698" w:rsidP="00215978">
      <w:pPr>
        <w:ind w:left="720"/>
        <w:rPr>
          <w:rFonts w:ascii="Calibri" w:hAnsi="Calibri"/>
          <w:sz w:val="23"/>
          <w:szCs w:val="23"/>
        </w:rPr>
      </w:pPr>
      <w:r w:rsidRPr="00CB2A77">
        <w:rPr>
          <w:rFonts w:ascii="Calibri" w:hAnsi="Calibri"/>
          <w:sz w:val="23"/>
          <w:szCs w:val="23"/>
        </w:rPr>
        <w:t xml:space="preserve">Students are expected to maintain average score of at least 85% on practical and theory testing.  </w:t>
      </w:r>
    </w:p>
    <w:p w14:paraId="58A3FAB7" w14:textId="77777777" w:rsidR="00ED2698" w:rsidRDefault="00ED2698" w:rsidP="00215978">
      <w:pPr>
        <w:ind w:firstLine="720"/>
        <w:rPr>
          <w:rFonts w:ascii="Calibri" w:hAnsi="Calibri"/>
          <w:sz w:val="23"/>
          <w:szCs w:val="23"/>
        </w:rPr>
      </w:pPr>
    </w:p>
    <w:p w14:paraId="58A3FAB8" w14:textId="77777777" w:rsidR="00ED2698" w:rsidRDefault="00ED2698" w:rsidP="00215978">
      <w:pPr>
        <w:ind w:firstLine="720"/>
        <w:rPr>
          <w:rFonts w:ascii="Calibri" w:hAnsi="Calibri"/>
          <w:sz w:val="23"/>
          <w:szCs w:val="23"/>
        </w:rPr>
      </w:pPr>
      <w:r w:rsidRPr="00CB2A77">
        <w:rPr>
          <w:rFonts w:ascii="Calibri" w:hAnsi="Calibri"/>
          <w:b/>
          <w:sz w:val="22"/>
          <w:szCs w:val="22"/>
        </w:rPr>
        <w:lastRenderedPageBreak/>
        <w:t xml:space="preserve">SCHOOL GRADING SYSTEM  </w:t>
      </w:r>
    </w:p>
    <w:p w14:paraId="58A3FAB9" w14:textId="77777777" w:rsidR="00ED2698" w:rsidRPr="00CB2A77" w:rsidRDefault="00ED2698" w:rsidP="00215978">
      <w:pPr>
        <w:ind w:firstLine="720"/>
        <w:rPr>
          <w:rFonts w:ascii="Calibri" w:hAnsi="Calibri"/>
          <w:sz w:val="22"/>
          <w:szCs w:val="22"/>
        </w:rPr>
      </w:pPr>
      <w:r w:rsidRPr="00CB2A77">
        <w:rPr>
          <w:rFonts w:ascii="Calibri" w:hAnsi="Calibri"/>
          <w:sz w:val="22"/>
          <w:szCs w:val="22"/>
        </w:rPr>
        <w:t>Students are graded according to the following system.</w:t>
      </w:r>
    </w:p>
    <w:p w14:paraId="58A3FABA" w14:textId="77777777" w:rsidR="00ED2698" w:rsidRPr="00CB2A77" w:rsidRDefault="00ED2698" w:rsidP="00215978">
      <w:pPr>
        <w:ind w:firstLine="720"/>
        <w:rPr>
          <w:rFonts w:ascii="Calibri" w:hAnsi="Calibri"/>
          <w:sz w:val="22"/>
          <w:szCs w:val="22"/>
        </w:rPr>
      </w:pPr>
      <w:r w:rsidRPr="00CB2A77">
        <w:rPr>
          <w:rFonts w:ascii="Calibri" w:hAnsi="Calibri"/>
          <w:sz w:val="22"/>
          <w:szCs w:val="22"/>
        </w:rPr>
        <w:t>A: 95-100……………………………………………………………………………………………………</w:t>
      </w:r>
      <w:proofErr w:type="gramStart"/>
      <w:r w:rsidRPr="00CB2A77">
        <w:rPr>
          <w:rFonts w:ascii="Calibri" w:hAnsi="Calibri"/>
          <w:sz w:val="22"/>
          <w:szCs w:val="22"/>
        </w:rPr>
        <w:t>…..</w:t>
      </w:r>
      <w:proofErr w:type="gramEnd"/>
      <w:r w:rsidRPr="00CB2A77">
        <w:rPr>
          <w:rFonts w:ascii="Calibri" w:hAnsi="Calibri"/>
          <w:sz w:val="22"/>
          <w:szCs w:val="22"/>
        </w:rPr>
        <w:t>Excellent</w:t>
      </w:r>
    </w:p>
    <w:p w14:paraId="58A3FABB" w14:textId="290CF87E" w:rsidR="00ED2698" w:rsidRPr="00CB2A77" w:rsidRDefault="00ED2698" w:rsidP="00215978">
      <w:pPr>
        <w:ind w:firstLine="720"/>
        <w:rPr>
          <w:rFonts w:ascii="Calibri" w:hAnsi="Calibri"/>
          <w:sz w:val="22"/>
          <w:szCs w:val="22"/>
        </w:rPr>
      </w:pPr>
      <w:r w:rsidRPr="00CB2A77">
        <w:rPr>
          <w:rFonts w:ascii="Calibri" w:hAnsi="Calibri"/>
          <w:sz w:val="22"/>
          <w:szCs w:val="22"/>
        </w:rPr>
        <w:t>B: 85-94……………………………………………………………………………………………………………</w:t>
      </w:r>
      <w:proofErr w:type="gramStart"/>
      <w:r w:rsidRPr="00CB2A77">
        <w:rPr>
          <w:rFonts w:ascii="Calibri" w:hAnsi="Calibri"/>
          <w:sz w:val="22"/>
          <w:szCs w:val="22"/>
        </w:rPr>
        <w:t>…</w:t>
      </w:r>
      <w:r>
        <w:rPr>
          <w:rFonts w:ascii="Calibri" w:hAnsi="Calibri"/>
          <w:sz w:val="22"/>
          <w:szCs w:val="22"/>
        </w:rPr>
        <w:t>.</w:t>
      </w:r>
      <w:r w:rsidRPr="00CB2A77">
        <w:rPr>
          <w:rFonts w:ascii="Calibri" w:hAnsi="Calibri"/>
          <w:sz w:val="22"/>
          <w:szCs w:val="22"/>
        </w:rPr>
        <w:t>Good</w:t>
      </w:r>
      <w:proofErr w:type="gramEnd"/>
    </w:p>
    <w:p w14:paraId="58A3FABC" w14:textId="7DAEEE01" w:rsidR="00ED2698" w:rsidRPr="00CB2A77" w:rsidRDefault="00ED2698" w:rsidP="00215978">
      <w:pPr>
        <w:ind w:firstLine="720"/>
        <w:rPr>
          <w:rFonts w:ascii="Calibri" w:hAnsi="Calibri"/>
          <w:sz w:val="22"/>
          <w:szCs w:val="22"/>
        </w:rPr>
      </w:pPr>
      <w:r>
        <w:rPr>
          <w:rFonts w:ascii="Calibri" w:hAnsi="Calibri"/>
          <w:sz w:val="22"/>
          <w:szCs w:val="22"/>
        </w:rPr>
        <w:t>F: 0-84</w:t>
      </w:r>
      <w:r w:rsidRPr="00CB2A77">
        <w:rPr>
          <w:rFonts w:ascii="Calibri" w:hAnsi="Calibri"/>
          <w:sz w:val="22"/>
          <w:szCs w:val="22"/>
        </w:rPr>
        <w:t xml:space="preserve"> …………………………………………………………………</w:t>
      </w:r>
      <w:r>
        <w:rPr>
          <w:rFonts w:ascii="Calibri" w:hAnsi="Calibri"/>
          <w:sz w:val="22"/>
          <w:szCs w:val="22"/>
        </w:rPr>
        <w:t>……….</w:t>
      </w:r>
      <w:r w:rsidRPr="00CB2A77">
        <w:rPr>
          <w:rFonts w:ascii="Calibri" w:hAnsi="Calibri"/>
          <w:sz w:val="22"/>
          <w:szCs w:val="22"/>
        </w:rPr>
        <w:t>……………………………………Failure</w:t>
      </w:r>
    </w:p>
    <w:p w14:paraId="58A3FABD" w14:textId="77777777" w:rsidR="00ED2698" w:rsidRPr="00CB2A77" w:rsidRDefault="00ED2698" w:rsidP="00215978">
      <w:pPr>
        <w:ind w:left="720"/>
        <w:rPr>
          <w:rFonts w:ascii="Calibri" w:hAnsi="Calibri"/>
          <w:sz w:val="22"/>
          <w:szCs w:val="22"/>
        </w:rPr>
      </w:pPr>
      <w:r w:rsidRPr="00CB2A77">
        <w:rPr>
          <w:rFonts w:ascii="Calibri" w:hAnsi="Calibri"/>
          <w:sz w:val="22"/>
          <w:szCs w:val="22"/>
        </w:rPr>
        <w:t xml:space="preserve">Formal evaluation of student practical work is graded based on a YES/NO format that is converted into a percentage and into the GPA.  </w:t>
      </w:r>
    </w:p>
    <w:p w14:paraId="58A3FABE" w14:textId="77777777" w:rsidR="00ED2698" w:rsidRPr="00CB2A77" w:rsidRDefault="00ED2698" w:rsidP="00215978">
      <w:pPr>
        <w:rPr>
          <w:rFonts w:ascii="Calibri" w:hAnsi="Calibri"/>
          <w:sz w:val="22"/>
          <w:szCs w:val="22"/>
        </w:rPr>
      </w:pPr>
    </w:p>
    <w:p w14:paraId="58A3FABF" w14:textId="77777777" w:rsidR="00ED2698" w:rsidRPr="00CB2A77" w:rsidRDefault="00ED2698" w:rsidP="00215978">
      <w:pPr>
        <w:ind w:firstLine="720"/>
        <w:rPr>
          <w:rFonts w:ascii="Calibri" w:hAnsi="Calibri"/>
          <w:sz w:val="22"/>
          <w:szCs w:val="22"/>
        </w:rPr>
      </w:pPr>
      <w:r w:rsidRPr="00CB2A77">
        <w:rPr>
          <w:rFonts w:ascii="Calibri" w:hAnsi="Calibri"/>
          <w:sz w:val="22"/>
          <w:szCs w:val="22"/>
        </w:rPr>
        <w:t>Clinic work is NOT factored into the overall GPA</w:t>
      </w:r>
      <w:r w:rsidR="00F61DEA">
        <w:rPr>
          <w:rFonts w:ascii="Calibri" w:hAnsi="Calibri"/>
          <w:sz w:val="22"/>
          <w:szCs w:val="22"/>
        </w:rPr>
        <w:t xml:space="preserve"> but rather noted as completed</w:t>
      </w:r>
      <w:r w:rsidRPr="00CB2A77">
        <w:rPr>
          <w:rFonts w:ascii="Calibri" w:hAnsi="Calibri"/>
          <w:sz w:val="22"/>
          <w:szCs w:val="22"/>
        </w:rPr>
        <w:t>.</w:t>
      </w:r>
    </w:p>
    <w:p w14:paraId="58A3FAC0" w14:textId="77777777" w:rsidR="00ED2698" w:rsidRPr="00CB2A77" w:rsidRDefault="00ED2698" w:rsidP="00215978">
      <w:pPr>
        <w:rPr>
          <w:rFonts w:ascii="Calibri" w:hAnsi="Calibri"/>
          <w:sz w:val="22"/>
          <w:szCs w:val="22"/>
        </w:rPr>
      </w:pPr>
      <w:r w:rsidRPr="00CB2A77">
        <w:rPr>
          <w:rFonts w:ascii="Calibri" w:hAnsi="Calibri"/>
          <w:sz w:val="22"/>
          <w:szCs w:val="22"/>
        </w:rPr>
        <w:tab/>
      </w:r>
    </w:p>
    <w:p w14:paraId="58A3FAC1" w14:textId="77777777" w:rsidR="00ED2698" w:rsidRPr="00CB2A77" w:rsidRDefault="00ED2698" w:rsidP="00215978">
      <w:pPr>
        <w:ind w:left="720"/>
        <w:rPr>
          <w:rFonts w:ascii="Calibri" w:hAnsi="Calibri"/>
          <w:sz w:val="22"/>
          <w:szCs w:val="22"/>
        </w:rPr>
      </w:pPr>
      <w:r w:rsidRPr="00CB2A77">
        <w:rPr>
          <w:rFonts w:ascii="Calibri" w:hAnsi="Calibri"/>
          <w:sz w:val="22"/>
          <w:szCs w:val="22"/>
        </w:rPr>
        <w:t xml:space="preserve">Students are expected to maintain satisfactory progress consistent with their own ability with a minimum </w:t>
      </w:r>
      <w:r w:rsidR="00F61DEA">
        <w:rPr>
          <w:rFonts w:ascii="Calibri" w:hAnsi="Calibri"/>
          <w:sz w:val="22"/>
          <w:szCs w:val="22"/>
        </w:rPr>
        <w:t xml:space="preserve">cumulative </w:t>
      </w:r>
      <w:r w:rsidRPr="00CB2A77">
        <w:rPr>
          <w:rFonts w:ascii="Calibri" w:hAnsi="Calibri"/>
          <w:sz w:val="22"/>
          <w:szCs w:val="22"/>
        </w:rPr>
        <w:t>average of 85.</w:t>
      </w:r>
    </w:p>
    <w:p w14:paraId="58A3FAC2" w14:textId="77777777" w:rsidR="00ED2698" w:rsidRDefault="00ED2698" w:rsidP="00215978">
      <w:pPr>
        <w:ind w:left="720"/>
        <w:rPr>
          <w:rFonts w:ascii="Calibri" w:hAnsi="Calibri"/>
          <w:b/>
          <w:sz w:val="22"/>
          <w:szCs w:val="22"/>
        </w:rPr>
      </w:pPr>
    </w:p>
    <w:p w14:paraId="58A3FAC3" w14:textId="77777777" w:rsidR="00ED2698" w:rsidRDefault="00ED2698" w:rsidP="00F61DEA">
      <w:pPr>
        <w:ind w:left="720"/>
        <w:rPr>
          <w:rFonts w:ascii="Calibri" w:hAnsi="Calibri"/>
          <w:sz w:val="22"/>
          <w:szCs w:val="22"/>
        </w:rPr>
      </w:pPr>
      <w:r w:rsidRPr="00CB2A77">
        <w:rPr>
          <w:rFonts w:ascii="Calibri" w:hAnsi="Calibri"/>
          <w:sz w:val="22"/>
          <w:szCs w:val="22"/>
        </w:rPr>
        <w:t xml:space="preserve">Weekly written </w:t>
      </w:r>
      <w:proofErr w:type="gramStart"/>
      <w:r w:rsidRPr="00CB2A77">
        <w:rPr>
          <w:rFonts w:ascii="Calibri" w:hAnsi="Calibri"/>
          <w:sz w:val="22"/>
          <w:szCs w:val="22"/>
        </w:rPr>
        <w:t>test</w:t>
      </w:r>
      <w:proofErr w:type="gramEnd"/>
      <w:r w:rsidRPr="00CB2A77">
        <w:rPr>
          <w:rFonts w:ascii="Calibri" w:hAnsi="Calibri"/>
          <w:sz w:val="22"/>
          <w:szCs w:val="22"/>
        </w:rPr>
        <w:t xml:space="preserve"> </w:t>
      </w:r>
      <w:proofErr w:type="gramStart"/>
      <w:r w:rsidRPr="00CB2A77">
        <w:rPr>
          <w:rFonts w:ascii="Calibri" w:hAnsi="Calibri"/>
          <w:sz w:val="22"/>
          <w:szCs w:val="22"/>
        </w:rPr>
        <w:t>are</w:t>
      </w:r>
      <w:proofErr w:type="gramEnd"/>
      <w:r w:rsidRPr="00CB2A77">
        <w:rPr>
          <w:rFonts w:ascii="Calibri" w:hAnsi="Calibri"/>
          <w:sz w:val="22"/>
          <w:szCs w:val="22"/>
        </w:rPr>
        <w:t xml:space="preserve"> given in each subject, theory and practical.  All tests must be completed and passed before the student can take the final examination.  </w:t>
      </w:r>
    </w:p>
    <w:p w14:paraId="58A3FAC4" w14:textId="77777777" w:rsidR="00F61DEA" w:rsidRDefault="00F61DEA" w:rsidP="00F61DEA">
      <w:pPr>
        <w:ind w:left="720"/>
        <w:rPr>
          <w:rFonts w:ascii="Calibri" w:hAnsi="Calibri"/>
          <w:sz w:val="23"/>
          <w:szCs w:val="23"/>
        </w:rPr>
      </w:pPr>
    </w:p>
    <w:p w14:paraId="58A3FAC5" w14:textId="77777777" w:rsidR="00ED2698" w:rsidRDefault="00ED2698" w:rsidP="00215978">
      <w:pPr>
        <w:ind w:firstLine="720"/>
        <w:rPr>
          <w:rFonts w:ascii="Calibri" w:hAnsi="Calibri"/>
          <w:sz w:val="23"/>
          <w:szCs w:val="23"/>
        </w:rPr>
      </w:pPr>
      <w:r w:rsidRPr="00CB2A77">
        <w:rPr>
          <w:rFonts w:ascii="Calibri" w:hAnsi="Calibri"/>
          <w:b/>
          <w:sz w:val="23"/>
          <w:szCs w:val="23"/>
        </w:rPr>
        <w:t>5.</w:t>
      </w:r>
      <w:r w:rsidRPr="00CB2A77">
        <w:rPr>
          <w:rFonts w:ascii="Calibri" w:hAnsi="Calibri"/>
          <w:b/>
          <w:sz w:val="23"/>
          <w:szCs w:val="23"/>
        </w:rPr>
        <w:tab/>
        <w:t xml:space="preserve">Measurement and Reporting Periods </w:t>
      </w:r>
    </w:p>
    <w:p w14:paraId="58A3FAC6" w14:textId="77777777" w:rsidR="00ED2698" w:rsidRPr="00CB2A77" w:rsidRDefault="00ED2698" w:rsidP="00215978">
      <w:pPr>
        <w:tabs>
          <w:tab w:val="left" w:pos="720"/>
          <w:tab w:val="left" w:pos="1440"/>
          <w:tab w:val="left" w:pos="2160"/>
          <w:tab w:val="left" w:pos="2880"/>
          <w:tab w:val="left" w:pos="3600"/>
          <w:tab w:val="left" w:pos="4815"/>
        </w:tabs>
        <w:rPr>
          <w:rFonts w:ascii="Calibri" w:hAnsi="Calibri"/>
          <w:b/>
          <w:sz w:val="23"/>
          <w:szCs w:val="23"/>
        </w:rPr>
      </w:pPr>
      <w:r w:rsidRPr="00CB2A77">
        <w:rPr>
          <w:rFonts w:ascii="Calibri" w:hAnsi="Calibri"/>
          <w:b/>
          <w:sz w:val="23"/>
          <w:szCs w:val="23"/>
        </w:rPr>
        <w:tab/>
      </w:r>
    </w:p>
    <w:p w14:paraId="58A3FAC7" w14:textId="77777777" w:rsidR="00ED2698" w:rsidRDefault="00ED2698" w:rsidP="00215978">
      <w:pPr>
        <w:ind w:left="720"/>
        <w:rPr>
          <w:rFonts w:ascii="Calibri" w:hAnsi="Calibri"/>
          <w:sz w:val="23"/>
          <w:szCs w:val="23"/>
        </w:rPr>
      </w:pPr>
      <w:r w:rsidRPr="00CB2A77">
        <w:rPr>
          <w:rFonts w:ascii="Calibri" w:hAnsi="Calibri"/>
          <w:sz w:val="23"/>
          <w:szCs w:val="23"/>
        </w:rPr>
        <w:t xml:space="preserve">Each student’s cumulative attendance and academic performance is </w:t>
      </w:r>
      <w:r w:rsidRPr="005B5741">
        <w:rPr>
          <w:rFonts w:ascii="Calibri" w:hAnsi="Calibri"/>
          <w:sz w:val="23"/>
          <w:szCs w:val="23"/>
        </w:rPr>
        <w:t>formally measured for Satisfactory Academic Progress at the following intervals</w:t>
      </w:r>
      <w:r w:rsidR="00F61DEA">
        <w:rPr>
          <w:rFonts w:ascii="Calibri" w:hAnsi="Calibri"/>
          <w:sz w:val="23"/>
          <w:szCs w:val="23"/>
        </w:rPr>
        <w:t xml:space="preserve"> </w:t>
      </w:r>
      <w:r w:rsidRPr="006E2BAC">
        <w:rPr>
          <w:rFonts w:ascii="Calibri" w:hAnsi="Calibri"/>
          <w:b/>
          <w:sz w:val="23"/>
          <w:szCs w:val="23"/>
        </w:rPr>
        <w:t>(based on actual</w:t>
      </w:r>
      <w:r w:rsidR="008567A4">
        <w:rPr>
          <w:rFonts w:ascii="Calibri" w:hAnsi="Calibri"/>
          <w:b/>
          <w:sz w:val="23"/>
          <w:szCs w:val="23"/>
        </w:rPr>
        <w:t xml:space="preserve"> h</w:t>
      </w:r>
      <w:r w:rsidRPr="006E2BAC">
        <w:rPr>
          <w:rFonts w:ascii="Calibri" w:hAnsi="Calibri"/>
          <w:b/>
          <w:sz w:val="23"/>
          <w:szCs w:val="23"/>
        </w:rPr>
        <w:t>ours):</w:t>
      </w:r>
    </w:p>
    <w:p w14:paraId="58A3FAC8" w14:textId="77777777" w:rsidR="00ED2698" w:rsidRDefault="00ED2698" w:rsidP="00215978">
      <w:pPr>
        <w:ind w:left="720"/>
        <w:rPr>
          <w:rFonts w:ascii="Calibri" w:hAnsi="Calibri"/>
          <w:sz w:val="23"/>
          <w:szCs w:val="23"/>
        </w:rPr>
      </w:pPr>
    </w:p>
    <w:p w14:paraId="58A3FAC9" w14:textId="74DD7484" w:rsidR="00C506F1" w:rsidRDefault="00ED2698" w:rsidP="00713B7B">
      <w:pPr>
        <w:ind w:left="2880" w:hanging="2160"/>
        <w:rPr>
          <w:i/>
        </w:rPr>
      </w:pPr>
      <w:r w:rsidRPr="006E2BAC">
        <w:rPr>
          <w:rFonts w:ascii="Calibri" w:hAnsi="Calibri"/>
          <w:sz w:val="23"/>
          <w:szCs w:val="23"/>
        </w:rPr>
        <w:t xml:space="preserve">Cosmetology: </w:t>
      </w:r>
      <w:r w:rsidR="00152F02">
        <w:rPr>
          <w:rFonts w:ascii="Calibri" w:hAnsi="Calibri"/>
          <w:sz w:val="23"/>
          <w:szCs w:val="23"/>
        </w:rPr>
        <w:t>(1500)</w:t>
      </w:r>
      <w:proofErr w:type="gramStart"/>
      <w:r w:rsidR="00152F02">
        <w:rPr>
          <w:rFonts w:ascii="Calibri" w:hAnsi="Calibri"/>
          <w:sz w:val="23"/>
          <w:szCs w:val="23"/>
        </w:rPr>
        <w:t xml:space="preserve">: </w:t>
      </w:r>
      <w:r w:rsidR="00F61DEA">
        <w:rPr>
          <w:rFonts w:ascii="Calibri" w:hAnsi="Calibri"/>
          <w:sz w:val="23"/>
          <w:szCs w:val="23"/>
        </w:rPr>
        <w:tab/>
      </w:r>
      <w:r w:rsidRPr="006E2BAC">
        <w:rPr>
          <w:rFonts w:ascii="Calibri" w:hAnsi="Calibri"/>
          <w:sz w:val="23"/>
          <w:szCs w:val="23"/>
        </w:rPr>
        <w:t>450</w:t>
      </w:r>
      <w:proofErr w:type="gramEnd"/>
      <w:r w:rsidR="0047527A">
        <w:rPr>
          <w:rFonts w:ascii="Calibri" w:hAnsi="Calibri"/>
          <w:sz w:val="23"/>
          <w:szCs w:val="23"/>
        </w:rPr>
        <w:t xml:space="preserve"> </w:t>
      </w:r>
      <w:r w:rsidR="006249EB">
        <w:rPr>
          <w:rFonts w:ascii="Calibri" w:hAnsi="Calibri"/>
          <w:sz w:val="23"/>
          <w:szCs w:val="23"/>
        </w:rPr>
        <w:t>15</w:t>
      </w:r>
      <w:r w:rsidR="0047527A">
        <w:rPr>
          <w:rFonts w:ascii="Calibri" w:hAnsi="Calibri"/>
          <w:sz w:val="23"/>
          <w:szCs w:val="23"/>
        </w:rPr>
        <w:t>w</w:t>
      </w:r>
      <w:r w:rsidR="00713B7B">
        <w:rPr>
          <w:rFonts w:ascii="Calibri" w:hAnsi="Calibri"/>
          <w:sz w:val="23"/>
          <w:szCs w:val="23"/>
        </w:rPr>
        <w:t xml:space="preserve">, </w:t>
      </w:r>
      <w:r w:rsidRPr="006E2BAC">
        <w:rPr>
          <w:rFonts w:ascii="Calibri" w:hAnsi="Calibri"/>
          <w:sz w:val="23"/>
          <w:szCs w:val="23"/>
        </w:rPr>
        <w:t>900</w:t>
      </w:r>
      <w:r w:rsidR="00713B7B">
        <w:rPr>
          <w:rFonts w:ascii="Calibri" w:hAnsi="Calibri"/>
          <w:sz w:val="23"/>
          <w:szCs w:val="23"/>
        </w:rPr>
        <w:t xml:space="preserve"> 30w</w:t>
      </w:r>
      <w:r w:rsidR="00152F02" w:rsidRPr="006E2BAC">
        <w:rPr>
          <w:rFonts w:ascii="Calibri" w:hAnsi="Calibri"/>
          <w:sz w:val="23"/>
          <w:szCs w:val="23"/>
        </w:rPr>
        <w:t>,</w:t>
      </w:r>
      <w:r w:rsidR="00C506F1">
        <w:rPr>
          <w:rFonts w:ascii="Calibri" w:hAnsi="Calibri"/>
          <w:sz w:val="23"/>
          <w:szCs w:val="23"/>
        </w:rPr>
        <w:t xml:space="preserve"> </w:t>
      </w:r>
      <w:r w:rsidR="00152F02">
        <w:rPr>
          <w:rFonts w:ascii="Calibri" w:hAnsi="Calibri"/>
          <w:sz w:val="23"/>
          <w:szCs w:val="23"/>
        </w:rPr>
        <w:t>1200</w:t>
      </w:r>
      <w:r w:rsidR="00713B7B">
        <w:rPr>
          <w:rFonts w:ascii="Calibri" w:hAnsi="Calibri"/>
          <w:sz w:val="23"/>
          <w:szCs w:val="23"/>
        </w:rPr>
        <w:t xml:space="preserve"> 40w </w:t>
      </w:r>
      <w:r w:rsidR="00C506F1">
        <w:rPr>
          <w:i/>
        </w:rPr>
        <w:t>We use</w:t>
      </w:r>
      <w:r w:rsidR="00C506F1" w:rsidRPr="004219EF">
        <w:rPr>
          <w:i/>
        </w:rPr>
        <w:t xml:space="preserve"> a </w:t>
      </w:r>
      <w:proofErr w:type="gramStart"/>
      <w:r w:rsidR="00C506F1" w:rsidRPr="004219EF">
        <w:rPr>
          <w:i/>
        </w:rPr>
        <w:t>900 clock</w:t>
      </w:r>
      <w:proofErr w:type="gramEnd"/>
      <w:r w:rsidR="00C506F1" w:rsidRPr="004219EF">
        <w:rPr>
          <w:i/>
        </w:rPr>
        <w:t xml:space="preserve"> hour academic year for </w:t>
      </w:r>
    </w:p>
    <w:p w14:paraId="58A3FACA" w14:textId="54B45060" w:rsidR="00ED2698" w:rsidRDefault="00C506F1" w:rsidP="00C506F1">
      <w:pPr>
        <w:ind w:left="720"/>
        <w:rPr>
          <w:rFonts w:ascii="Calibri" w:hAnsi="Calibri"/>
          <w:sz w:val="23"/>
          <w:szCs w:val="23"/>
        </w:rPr>
      </w:pPr>
      <w:r>
        <w:rPr>
          <w:rFonts w:ascii="Calibri" w:hAnsi="Calibri"/>
          <w:sz w:val="23"/>
          <w:szCs w:val="23"/>
        </w:rPr>
        <w:t>Instructor (1000): 450</w:t>
      </w:r>
      <w:r w:rsidR="00252F14">
        <w:rPr>
          <w:rFonts w:ascii="Calibri" w:hAnsi="Calibri"/>
          <w:sz w:val="23"/>
          <w:szCs w:val="23"/>
        </w:rPr>
        <w:t xml:space="preserve"> 15w</w:t>
      </w:r>
      <w:r>
        <w:rPr>
          <w:rFonts w:ascii="Calibri" w:hAnsi="Calibri"/>
          <w:sz w:val="23"/>
          <w:szCs w:val="23"/>
        </w:rPr>
        <w:t>, 900</w:t>
      </w:r>
      <w:r w:rsidR="00252F14">
        <w:rPr>
          <w:rFonts w:ascii="Calibri" w:hAnsi="Calibri"/>
          <w:sz w:val="23"/>
          <w:szCs w:val="23"/>
        </w:rPr>
        <w:t xml:space="preserve"> 30w</w:t>
      </w:r>
      <w:r>
        <w:rPr>
          <w:rFonts w:ascii="Calibri" w:hAnsi="Calibri"/>
          <w:sz w:val="23"/>
          <w:szCs w:val="23"/>
        </w:rPr>
        <w:tab/>
      </w:r>
      <w:r>
        <w:rPr>
          <w:rFonts w:ascii="Calibri" w:hAnsi="Calibri"/>
          <w:sz w:val="23"/>
          <w:szCs w:val="23"/>
        </w:rPr>
        <w:tab/>
      </w:r>
      <w:r>
        <w:rPr>
          <w:rFonts w:ascii="Calibri" w:hAnsi="Calibri"/>
          <w:sz w:val="23"/>
          <w:szCs w:val="23"/>
        </w:rPr>
        <w:tab/>
      </w:r>
      <w:r>
        <w:rPr>
          <w:i/>
        </w:rPr>
        <w:t>for all courses</w:t>
      </w:r>
      <w:r w:rsidRPr="004219EF">
        <w:rPr>
          <w:i/>
        </w:rPr>
        <w:t>.</w:t>
      </w:r>
    </w:p>
    <w:p w14:paraId="58A3FACB" w14:textId="37D63D28" w:rsidR="00ED2698" w:rsidRDefault="00ED2698" w:rsidP="00215978">
      <w:pPr>
        <w:ind w:left="720"/>
        <w:rPr>
          <w:rFonts w:ascii="Calibri" w:hAnsi="Calibri"/>
          <w:sz w:val="23"/>
          <w:szCs w:val="23"/>
        </w:rPr>
      </w:pPr>
      <w:r>
        <w:rPr>
          <w:rFonts w:ascii="Calibri" w:hAnsi="Calibri"/>
          <w:sz w:val="23"/>
          <w:szCs w:val="23"/>
        </w:rPr>
        <w:t xml:space="preserve">Nail Technician: </w:t>
      </w:r>
      <w:r w:rsidR="00152F02">
        <w:rPr>
          <w:rFonts w:ascii="Calibri" w:hAnsi="Calibri"/>
          <w:sz w:val="23"/>
          <w:szCs w:val="23"/>
        </w:rPr>
        <w:t xml:space="preserve">(350): </w:t>
      </w:r>
      <w:r>
        <w:rPr>
          <w:rFonts w:ascii="Calibri" w:hAnsi="Calibri"/>
          <w:sz w:val="23"/>
          <w:szCs w:val="23"/>
        </w:rPr>
        <w:t>175</w:t>
      </w:r>
      <w:r w:rsidR="00252F14">
        <w:rPr>
          <w:rFonts w:ascii="Calibri" w:hAnsi="Calibri"/>
          <w:sz w:val="23"/>
          <w:szCs w:val="23"/>
        </w:rPr>
        <w:t xml:space="preserve"> </w:t>
      </w:r>
      <w:r w:rsidR="00003ABD">
        <w:rPr>
          <w:rFonts w:ascii="Calibri" w:hAnsi="Calibri"/>
          <w:sz w:val="23"/>
          <w:szCs w:val="23"/>
        </w:rPr>
        <w:t>6w</w:t>
      </w:r>
    </w:p>
    <w:p w14:paraId="58A3FACC" w14:textId="77777777" w:rsidR="00ED2698" w:rsidRDefault="00ED2698" w:rsidP="00215978">
      <w:pPr>
        <w:ind w:left="720"/>
        <w:rPr>
          <w:rFonts w:ascii="Calibri" w:hAnsi="Calibri"/>
          <w:sz w:val="23"/>
          <w:szCs w:val="23"/>
        </w:rPr>
      </w:pPr>
    </w:p>
    <w:p w14:paraId="58A3FACD" w14:textId="77777777" w:rsidR="00F61DEA" w:rsidRDefault="00F61DEA" w:rsidP="00215978">
      <w:pPr>
        <w:ind w:left="720"/>
        <w:rPr>
          <w:rFonts w:ascii="Calibri" w:hAnsi="Calibri"/>
          <w:sz w:val="23"/>
          <w:szCs w:val="23"/>
        </w:rPr>
      </w:pPr>
      <w:r>
        <w:rPr>
          <w:rFonts w:ascii="Calibri" w:hAnsi="Calibri"/>
          <w:sz w:val="23"/>
          <w:szCs w:val="23"/>
        </w:rPr>
        <w:t xml:space="preserve">The evaluation periods are designed to occur not later than the </w:t>
      </w:r>
      <w:r w:rsidRPr="00CB2A77">
        <w:rPr>
          <w:rFonts w:ascii="Calibri" w:hAnsi="Calibri"/>
          <w:sz w:val="23"/>
          <w:szCs w:val="23"/>
        </w:rPr>
        <w:t>midpoint of the course or midpoin</w:t>
      </w:r>
      <w:r w:rsidRPr="00F61DEA">
        <w:rPr>
          <w:rFonts w:ascii="Calibri" w:hAnsi="Calibri"/>
          <w:sz w:val="23"/>
          <w:szCs w:val="23"/>
        </w:rPr>
        <w:t>t</w:t>
      </w:r>
      <w:r w:rsidRPr="00CB2A77">
        <w:rPr>
          <w:rFonts w:ascii="Calibri" w:hAnsi="Calibri"/>
          <w:sz w:val="23"/>
          <w:szCs w:val="23"/>
        </w:rPr>
        <w:t xml:space="preserve"> of the academic year, whichever is shorter.  </w:t>
      </w:r>
      <w:r w:rsidR="00ED2698" w:rsidRPr="00CB2A77">
        <w:rPr>
          <w:rFonts w:ascii="Calibri" w:hAnsi="Calibri"/>
          <w:sz w:val="23"/>
          <w:szCs w:val="23"/>
        </w:rPr>
        <w:t xml:space="preserve">Students who meet the academic and attendance requirements </w:t>
      </w:r>
      <w:proofErr w:type="gramStart"/>
      <w:r w:rsidR="00ED2698" w:rsidRPr="00CB2A77">
        <w:rPr>
          <w:rFonts w:ascii="Calibri" w:hAnsi="Calibri"/>
          <w:sz w:val="23"/>
          <w:szCs w:val="23"/>
        </w:rPr>
        <w:t>are considered to be</w:t>
      </w:r>
      <w:proofErr w:type="gramEnd"/>
      <w:r w:rsidR="00ED2698" w:rsidRPr="00CB2A77">
        <w:rPr>
          <w:rFonts w:ascii="Calibri" w:hAnsi="Calibri"/>
          <w:sz w:val="23"/>
          <w:szCs w:val="23"/>
        </w:rPr>
        <w:t xml:space="preserve"> making satisfactory progress until the next evaluation. </w:t>
      </w:r>
      <w:r w:rsidR="00A25A97">
        <w:rPr>
          <w:rFonts w:ascii="Calibri" w:hAnsi="Calibri"/>
          <w:sz w:val="23"/>
          <w:szCs w:val="23"/>
        </w:rPr>
        <w:t xml:space="preserve">Students are </w:t>
      </w:r>
      <w:proofErr w:type="gramStart"/>
      <w:r w:rsidR="00A25A97">
        <w:rPr>
          <w:rFonts w:ascii="Calibri" w:hAnsi="Calibri"/>
          <w:sz w:val="23"/>
          <w:szCs w:val="23"/>
        </w:rPr>
        <w:t>provided</w:t>
      </w:r>
      <w:proofErr w:type="gramEnd"/>
      <w:r w:rsidR="00A25A97">
        <w:rPr>
          <w:rFonts w:ascii="Calibri" w:hAnsi="Calibri"/>
          <w:sz w:val="23"/>
          <w:szCs w:val="23"/>
        </w:rPr>
        <w:t xml:space="preserve"> access to satisfactory academic progress evaluation results at the designated intervals.  </w:t>
      </w:r>
    </w:p>
    <w:p w14:paraId="58A3FACE" w14:textId="77777777" w:rsidR="00F61DEA" w:rsidRDefault="00F61DEA" w:rsidP="00215978">
      <w:pPr>
        <w:ind w:left="720"/>
        <w:rPr>
          <w:rFonts w:ascii="Calibri" w:hAnsi="Calibri"/>
          <w:sz w:val="23"/>
          <w:szCs w:val="23"/>
        </w:rPr>
      </w:pPr>
    </w:p>
    <w:p w14:paraId="58A3FACF" w14:textId="77777777" w:rsidR="00ED2698" w:rsidRPr="00CB2A77" w:rsidRDefault="00ED2698" w:rsidP="00215978">
      <w:pPr>
        <w:rPr>
          <w:rFonts w:ascii="Calibri" w:hAnsi="Calibri"/>
          <w:b/>
          <w:sz w:val="23"/>
          <w:szCs w:val="23"/>
        </w:rPr>
      </w:pPr>
      <w:r w:rsidRPr="00CB2A77">
        <w:rPr>
          <w:rFonts w:ascii="Calibri" w:hAnsi="Calibri"/>
          <w:b/>
          <w:sz w:val="23"/>
          <w:szCs w:val="23"/>
        </w:rPr>
        <w:t>6.</w:t>
      </w:r>
      <w:r w:rsidRPr="00CB2A77">
        <w:rPr>
          <w:rFonts w:ascii="Calibri" w:hAnsi="Calibri"/>
          <w:b/>
          <w:sz w:val="23"/>
          <w:szCs w:val="23"/>
        </w:rPr>
        <w:tab/>
        <w:t>Failure to</w:t>
      </w:r>
      <w:r>
        <w:rPr>
          <w:rFonts w:ascii="Calibri" w:hAnsi="Calibri"/>
          <w:b/>
          <w:sz w:val="23"/>
          <w:szCs w:val="23"/>
        </w:rPr>
        <w:t xml:space="preserve"> Maintain Satisfactory Progress/WARNING  </w:t>
      </w:r>
    </w:p>
    <w:p w14:paraId="58A3FAD0" w14:textId="77777777" w:rsidR="00ED2698" w:rsidRDefault="00ED2698" w:rsidP="00215978">
      <w:pPr>
        <w:pStyle w:val="BodyText"/>
        <w:ind w:left="720"/>
        <w:rPr>
          <w:rFonts w:ascii="Calibri" w:hAnsi="Calibri"/>
          <w:b w:val="0"/>
          <w:strike/>
          <w:sz w:val="23"/>
          <w:szCs w:val="23"/>
        </w:rPr>
      </w:pPr>
      <w:r w:rsidRPr="00424762">
        <w:rPr>
          <w:rFonts w:ascii="Calibri" w:hAnsi="Calibri"/>
          <w:b w:val="0"/>
          <w:sz w:val="23"/>
          <w:szCs w:val="23"/>
        </w:rPr>
        <w:t xml:space="preserve">If a student fails to maintain the minimum satisfactory progress levels for attendance or academics at a required evaluation point, he or </w:t>
      </w:r>
      <w:r w:rsidR="004260B2">
        <w:rPr>
          <w:rFonts w:ascii="Calibri" w:hAnsi="Calibri"/>
          <w:b w:val="0"/>
          <w:sz w:val="23"/>
          <w:szCs w:val="23"/>
        </w:rPr>
        <w:t xml:space="preserve">she will be placed on warning, </w:t>
      </w:r>
      <w:r w:rsidRPr="005B5741">
        <w:rPr>
          <w:rFonts w:ascii="Calibri" w:hAnsi="Calibri" w:cs="Calibri"/>
          <w:b w:val="0"/>
          <w:sz w:val="23"/>
          <w:szCs w:val="23"/>
        </w:rPr>
        <w:t xml:space="preserve">with the opportunity to meet requirements for the next evaluation period (payment period), </w:t>
      </w:r>
      <w:r w:rsidRPr="005B5741">
        <w:rPr>
          <w:rFonts w:ascii="Calibri" w:hAnsi="Calibri"/>
          <w:b w:val="0"/>
          <w:sz w:val="23"/>
          <w:szCs w:val="23"/>
        </w:rPr>
        <w:t>but will still be considered as making satisfactory progress while on warning and is deemed eligible to receive Title IV funds</w:t>
      </w:r>
      <w:r w:rsidR="00F61DEA">
        <w:rPr>
          <w:rFonts w:ascii="Calibri" w:hAnsi="Calibri"/>
          <w:b w:val="0"/>
          <w:sz w:val="23"/>
          <w:szCs w:val="23"/>
        </w:rPr>
        <w:t>, if applicable</w:t>
      </w:r>
      <w:r w:rsidRPr="005B5741">
        <w:rPr>
          <w:rFonts w:ascii="Calibri" w:hAnsi="Calibri"/>
          <w:b w:val="0"/>
          <w:sz w:val="23"/>
          <w:szCs w:val="23"/>
        </w:rPr>
        <w:t>. The student will be notified via written means</w:t>
      </w:r>
      <w:r>
        <w:rPr>
          <w:rFonts w:ascii="Calibri" w:hAnsi="Calibri"/>
          <w:b w:val="0"/>
          <w:sz w:val="23"/>
          <w:szCs w:val="23"/>
        </w:rPr>
        <w:t xml:space="preserve"> (</w:t>
      </w:r>
      <w:r w:rsidR="00F61DEA">
        <w:rPr>
          <w:rFonts w:ascii="Calibri" w:hAnsi="Calibri"/>
          <w:b w:val="0"/>
          <w:sz w:val="23"/>
          <w:szCs w:val="23"/>
        </w:rPr>
        <w:t xml:space="preserve">satisfactory academic </w:t>
      </w:r>
      <w:r>
        <w:rPr>
          <w:rFonts w:ascii="Calibri" w:hAnsi="Calibri"/>
          <w:b w:val="0"/>
          <w:sz w:val="23"/>
          <w:szCs w:val="23"/>
        </w:rPr>
        <w:t>progress report) and will have</w:t>
      </w:r>
      <w:r w:rsidR="00A25A97">
        <w:rPr>
          <w:rFonts w:ascii="Calibri" w:hAnsi="Calibri"/>
          <w:b w:val="0"/>
          <w:sz w:val="23"/>
          <w:szCs w:val="23"/>
        </w:rPr>
        <w:t xml:space="preserve"> access to this information</w:t>
      </w:r>
      <w:r w:rsidR="006E1A2F">
        <w:rPr>
          <w:rFonts w:ascii="Arial Black" w:hAnsi="Arial Black"/>
          <w:sz w:val="18"/>
          <w:szCs w:val="18"/>
        </w:rPr>
        <w:t xml:space="preserve">, </w:t>
      </w:r>
      <w:r w:rsidRPr="005B5741">
        <w:rPr>
          <w:rFonts w:ascii="Calibri" w:hAnsi="Calibri"/>
          <w:b w:val="0"/>
          <w:sz w:val="23"/>
          <w:szCs w:val="23"/>
        </w:rPr>
        <w:t>of any evaluation that impacts the eligibility for financial aid, if applicable.   A student can re-establish satisfactory progress by meeting the academic and/or attendance requirements by the next evaluatio</w:t>
      </w:r>
      <w:r w:rsidR="008567A4">
        <w:rPr>
          <w:rFonts w:ascii="Calibri" w:hAnsi="Calibri"/>
          <w:b w:val="0"/>
          <w:sz w:val="23"/>
          <w:szCs w:val="23"/>
        </w:rPr>
        <w:t>n.</w:t>
      </w:r>
    </w:p>
    <w:p w14:paraId="58A3FAD1" w14:textId="77777777" w:rsidR="00ED2698" w:rsidRDefault="00ED2698" w:rsidP="00215978">
      <w:pPr>
        <w:pStyle w:val="BodyText"/>
        <w:ind w:left="720"/>
        <w:rPr>
          <w:rFonts w:ascii="Calibri" w:hAnsi="Calibri"/>
          <w:b w:val="0"/>
          <w:strike/>
          <w:sz w:val="16"/>
          <w:szCs w:val="16"/>
        </w:rPr>
      </w:pPr>
    </w:p>
    <w:p w14:paraId="58A3FAD2" w14:textId="77777777" w:rsidR="00962C6A" w:rsidRDefault="00962C6A" w:rsidP="00215978">
      <w:pPr>
        <w:pStyle w:val="BodyText"/>
        <w:ind w:left="720"/>
        <w:rPr>
          <w:rFonts w:ascii="Calibri" w:hAnsi="Calibri"/>
          <w:b w:val="0"/>
          <w:strike/>
          <w:sz w:val="16"/>
          <w:szCs w:val="16"/>
        </w:rPr>
      </w:pPr>
    </w:p>
    <w:p w14:paraId="58A3FAD3" w14:textId="77777777" w:rsidR="00962C6A" w:rsidRPr="00215978" w:rsidRDefault="00962C6A" w:rsidP="00215978">
      <w:pPr>
        <w:pStyle w:val="BodyText"/>
        <w:ind w:left="720"/>
        <w:rPr>
          <w:rFonts w:ascii="Calibri" w:hAnsi="Calibri"/>
          <w:b w:val="0"/>
          <w:strike/>
          <w:sz w:val="16"/>
          <w:szCs w:val="16"/>
        </w:rPr>
      </w:pPr>
    </w:p>
    <w:p w14:paraId="58A3FAD4" w14:textId="77777777" w:rsidR="00ED2698" w:rsidRPr="00B60132" w:rsidRDefault="00ED2698" w:rsidP="00215978">
      <w:pPr>
        <w:pStyle w:val="BodyText"/>
        <w:numPr>
          <w:ilvl w:val="0"/>
          <w:numId w:val="32"/>
        </w:numPr>
        <w:rPr>
          <w:rFonts w:ascii="Calibri" w:hAnsi="Calibri"/>
          <w:b w:val="0"/>
          <w:sz w:val="23"/>
          <w:szCs w:val="23"/>
        </w:rPr>
      </w:pPr>
      <w:r>
        <w:rPr>
          <w:rFonts w:ascii="Calibri" w:hAnsi="Calibri"/>
          <w:sz w:val="23"/>
          <w:szCs w:val="23"/>
        </w:rPr>
        <w:t xml:space="preserve">Probation &amp; Appeal </w:t>
      </w:r>
    </w:p>
    <w:p w14:paraId="58A3FAD5" w14:textId="77777777" w:rsidR="00B60132" w:rsidRPr="00B60132" w:rsidRDefault="00B60132" w:rsidP="00B60132">
      <w:pPr>
        <w:pStyle w:val="BodyText"/>
        <w:ind w:left="720"/>
        <w:rPr>
          <w:rFonts w:ascii="Calibri" w:hAnsi="Calibri"/>
          <w:b w:val="0"/>
          <w:i/>
          <w:sz w:val="23"/>
          <w:szCs w:val="23"/>
        </w:rPr>
      </w:pPr>
      <w:r w:rsidRPr="00B60132">
        <w:rPr>
          <w:rFonts w:ascii="Calibri" w:hAnsi="Calibri"/>
          <w:b w:val="0"/>
          <w:i/>
          <w:sz w:val="23"/>
          <w:szCs w:val="23"/>
        </w:rPr>
        <w:t>Probation</w:t>
      </w:r>
    </w:p>
    <w:p w14:paraId="58A3FAD6" w14:textId="77777777" w:rsidR="00F61DEA" w:rsidRDefault="00ED2698" w:rsidP="00215978">
      <w:pPr>
        <w:pStyle w:val="BodyText"/>
        <w:ind w:left="720"/>
        <w:rPr>
          <w:rFonts w:ascii="Calibri" w:hAnsi="Calibri" w:cs="Calibri"/>
          <w:b w:val="0"/>
          <w:sz w:val="22"/>
          <w:szCs w:val="22"/>
        </w:rPr>
      </w:pPr>
      <w:r w:rsidRPr="005B5741">
        <w:rPr>
          <w:rFonts w:ascii="Calibri" w:hAnsi="Calibri" w:cs="Calibri"/>
          <w:b w:val="0"/>
          <w:sz w:val="22"/>
          <w:szCs w:val="22"/>
        </w:rPr>
        <w:lastRenderedPageBreak/>
        <w:t>After the warning period, if the student is not meeting satisfactory acade</w:t>
      </w:r>
      <w:r w:rsidR="00F61DEA">
        <w:rPr>
          <w:rFonts w:ascii="Calibri" w:hAnsi="Calibri" w:cs="Calibri"/>
          <w:b w:val="0"/>
          <w:sz w:val="22"/>
          <w:szCs w:val="22"/>
        </w:rPr>
        <w:t>mic progress standards they may be placed on probation if:</w:t>
      </w:r>
    </w:p>
    <w:p w14:paraId="58A3FAD7" w14:textId="77777777" w:rsidR="00B60132" w:rsidRPr="00B60132" w:rsidRDefault="00B60132" w:rsidP="00B60132">
      <w:pPr>
        <w:pStyle w:val="BodyText"/>
        <w:numPr>
          <w:ilvl w:val="0"/>
          <w:numId w:val="34"/>
        </w:numPr>
        <w:rPr>
          <w:rFonts w:ascii="Calibri" w:hAnsi="Calibri" w:cs="Calibri"/>
          <w:b w:val="0"/>
          <w:sz w:val="22"/>
          <w:szCs w:val="22"/>
        </w:rPr>
      </w:pPr>
      <w:r w:rsidRPr="00B60132">
        <w:rPr>
          <w:rFonts w:ascii="Calibri" w:hAnsi="Calibri" w:cs="Calibri"/>
          <w:b w:val="0"/>
          <w:sz w:val="22"/>
          <w:szCs w:val="22"/>
        </w:rPr>
        <w:t>The institution evaluates the student’s progress and determines that the student did not make satisfactory acade</w:t>
      </w:r>
      <w:r w:rsidR="00962C6A">
        <w:rPr>
          <w:rFonts w:ascii="Calibri" w:hAnsi="Calibri" w:cs="Calibri"/>
          <w:b w:val="0"/>
          <w:sz w:val="22"/>
          <w:szCs w:val="22"/>
        </w:rPr>
        <w:t xml:space="preserve">mic progress during the warning </w:t>
      </w:r>
      <w:r w:rsidRPr="00B60132">
        <w:rPr>
          <w:rFonts w:ascii="Calibri" w:hAnsi="Calibri" w:cs="Calibri"/>
          <w:b w:val="0"/>
          <w:sz w:val="22"/>
          <w:szCs w:val="22"/>
        </w:rPr>
        <w:t>period;</w:t>
      </w:r>
      <w:r>
        <w:rPr>
          <w:rFonts w:ascii="Calibri" w:hAnsi="Calibri" w:cs="Calibri"/>
          <w:b w:val="0"/>
          <w:sz w:val="22"/>
          <w:szCs w:val="22"/>
        </w:rPr>
        <w:t xml:space="preserve"> and </w:t>
      </w:r>
    </w:p>
    <w:p w14:paraId="58A3FAD8" w14:textId="77777777" w:rsidR="00B60132" w:rsidRDefault="00B60132" w:rsidP="00B60132">
      <w:pPr>
        <w:pStyle w:val="BodyText"/>
        <w:numPr>
          <w:ilvl w:val="0"/>
          <w:numId w:val="34"/>
        </w:numPr>
        <w:rPr>
          <w:rFonts w:ascii="Calibri" w:hAnsi="Calibri" w:cs="Calibri"/>
          <w:b w:val="0"/>
          <w:sz w:val="22"/>
          <w:szCs w:val="22"/>
        </w:rPr>
      </w:pPr>
      <w:r>
        <w:rPr>
          <w:rFonts w:ascii="Calibri" w:hAnsi="Calibri" w:cs="Calibri"/>
          <w:b w:val="0"/>
          <w:sz w:val="22"/>
          <w:szCs w:val="22"/>
        </w:rPr>
        <w:t xml:space="preserve">The student prevails upon appeal of a negative progress determination prior to being placed on probation; and  </w:t>
      </w:r>
    </w:p>
    <w:p w14:paraId="58A3FAD9" w14:textId="77777777" w:rsidR="00B60132" w:rsidRDefault="00B60132" w:rsidP="00B60132">
      <w:pPr>
        <w:pStyle w:val="BodyText"/>
        <w:numPr>
          <w:ilvl w:val="0"/>
          <w:numId w:val="34"/>
        </w:numPr>
        <w:rPr>
          <w:rFonts w:ascii="Calibri" w:hAnsi="Calibri" w:cs="Calibri"/>
          <w:b w:val="0"/>
          <w:sz w:val="22"/>
          <w:szCs w:val="22"/>
        </w:rPr>
      </w:pPr>
      <w:r>
        <w:rPr>
          <w:rFonts w:ascii="Calibri" w:hAnsi="Calibri" w:cs="Calibri"/>
          <w:b w:val="0"/>
          <w:sz w:val="22"/>
          <w:szCs w:val="22"/>
        </w:rPr>
        <w:t xml:space="preserve">The institution determines the satisfactory academic progress standards can be met by the end of the subsequent evaluation period; or </w:t>
      </w:r>
    </w:p>
    <w:p w14:paraId="58A3FADA" w14:textId="77777777" w:rsidR="00B60132" w:rsidRPr="00962C6A" w:rsidRDefault="00B60132" w:rsidP="00B60132">
      <w:pPr>
        <w:pStyle w:val="BodyText"/>
        <w:numPr>
          <w:ilvl w:val="0"/>
          <w:numId w:val="34"/>
        </w:numPr>
        <w:rPr>
          <w:rFonts w:ascii="Calibri" w:hAnsi="Calibri" w:cs="Calibri"/>
          <w:b w:val="0"/>
          <w:sz w:val="22"/>
          <w:szCs w:val="22"/>
        </w:rPr>
      </w:pPr>
      <w:r>
        <w:rPr>
          <w:rFonts w:ascii="Calibri" w:hAnsi="Calibri" w:cs="Calibri"/>
          <w:b w:val="0"/>
          <w:sz w:val="22"/>
          <w:szCs w:val="22"/>
        </w:rPr>
        <w:t xml:space="preserve">The institution develops an academic plan for the student that, if followed, will ensure that the student is able to meet the institution’s satisfactory academic progress requirements by a specific point within the maximum time frame established for the individual student. </w:t>
      </w:r>
    </w:p>
    <w:p w14:paraId="58A3FADB" w14:textId="77777777" w:rsidR="00962C6A" w:rsidRPr="00B60132" w:rsidRDefault="00962C6A" w:rsidP="00962C6A">
      <w:pPr>
        <w:pStyle w:val="BodyText"/>
        <w:ind w:left="1127"/>
        <w:rPr>
          <w:rFonts w:ascii="Calibri" w:hAnsi="Calibri" w:cs="Calibri"/>
          <w:b w:val="0"/>
          <w:sz w:val="22"/>
          <w:szCs w:val="22"/>
        </w:rPr>
      </w:pPr>
    </w:p>
    <w:p w14:paraId="58A3FADC" w14:textId="77777777" w:rsidR="00B60132" w:rsidRDefault="00B60132" w:rsidP="00B60132">
      <w:pPr>
        <w:pStyle w:val="BodyText"/>
        <w:ind w:left="1127"/>
        <w:rPr>
          <w:rFonts w:asciiTheme="minorHAnsi" w:hAnsiTheme="minorHAnsi"/>
          <w:b w:val="0"/>
          <w:i/>
          <w:sz w:val="23"/>
          <w:szCs w:val="23"/>
        </w:rPr>
      </w:pPr>
      <w:r w:rsidRPr="00B60132">
        <w:rPr>
          <w:rFonts w:asciiTheme="minorHAnsi" w:hAnsiTheme="minorHAnsi"/>
          <w:b w:val="0"/>
          <w:i/>
          <w:sz w:val="23"/>
          <w:szCs w:val="23"/>
        </w:rPr>
        <w:t>Appeal</w:t>
      </w:r>
    </w:p>
    <w:p w14:paraId="58A3FADD" w14:textId="77777777" w:rsidR="00B60132" w:rsidRDefault="00B60132" w:rsidP="00B60132">
      <w:pPr>
        <w:pStyle w:val="BodyText"/>
        <w:ind w:left="1127"/>
        <w:rPr>
          <w:rFonts w:asciiTheme="minorHAnsi" w:hAnsiTheme="minorHAnsi" w:cs="Calibri"/>
          <w:b w:val="0"/>
          <w:sz w:val="22"/>
          <w:szCs w:val="23"/>
        </w:rPr>
      </w:pPr>
      <w:r>
        <w:rPr>
          <w:rFonts w:asciiTheme="minorHAnsi" w:hAnsiTheme="minorHAnsi" w:cs="Calibri"/>
          <w:b w:val="0"/>
          <w:sz w:val="22"/>
          <w:szCs w:val="23"/>
        </w:rPr>
        <w:t>The student may be allowed to appeal a satisfactory academic progress determination per the written policy:</w:t>
      </w:r>
    </w:p>
    <w:p w14:paraId="58A3FADE" w14:textId="77777777" w:rsidR="00B60132" w:rsidRPr="00B60132" w:rsidRDefault="00B60132" w:rsidP="00B60132">
      <w:pPr>
        <w:pStyle w:val="BodyText"/>
        <w:numPr>
          <w:ilvl w:val="0"/>
          <w:numId w:val="34"/>
        </w:numPr>
        <w:rPr>
          <w:rFonts w:ascii="Calibri" w:hAnsi="Calibri" w:cs="Calibri"/>
          <w:b w:val="0"/>
          <w:strike/>
          <w:sz w:val="22"/>
          <w:szCs w:val="22"/>
        </w:rPr>
      </w:pPr>
      <w:r w:rsidRPr="00B60132">
        <w:rPr>
          <w:rFonts w:ascii="Calibri" w:hAnsi="Calibri" w:cs="Calibri"/>
          <w:b w:val="0"/>
          <w:sz w:val="22"/>
          <w:szCs w:val="22"/>
        </w:rPr>
        <w:t xml:space="preserve">An appeal is allowed if there were extenuating </w:t>
      </w:r>
      <w:proofErr w:type="gramStart"/>
      <w:r w:rsidRPr="00B60132">
        <w:rPr>
          <w:rFonts w:ascii="Calibri" w:hAnsi="Calibri" w:cs="Calibri"/>
          <w:b w:val="0"/>
          <w:sz w:val="22"/>
          <w:szCs w:val="22"/>
        </w:rPr>
        <w:t>circumstances</w:t>
      </w:r>
      <w:r>
        <w:rPr>
          <w:rFonts w:ascii="Calibri" w:hAnsi="Calibri" w:cs="Calibri"/>
          <w:b w:val="0"/>
          <w:sz w:val="22"/>
          <w:szCs w:val="22"/>
        </w:rPr>
        <w:t xml:space="preserve">  </w:t>
      </w:r>
      <w:r w:rsidRPr="00B60132">
        <w:rPr>
          <w:rFonts w:ascii="Calibri" w:hAnsi="Calibri" w:cs="Calibri"/>
          <w:b w:val="0"/>
          <w:sz w:val="22"/>
          <w:szCs w:val="22"/>
        </w:rPr>
        <w:t>(</w:t>
      </w:r>
      <w:proofErr w:type="gramEnd"/>
      <w:r w:rsidRPr="00B60132">
        <w:rPr>
          <w:rFonts w:ascii="Calibri" w:hAnsi="Calibri" w:cs="Calibri"/>
          <w:b w:val="0"/>
          <w:sz w:val="22"/>
          <w:szCs w:val="22"/>
        </w:rPr>
        <w:t xml:space="preserve">i.e., death of a relative, an injury or illness of the student, etc.) that prevented the student from meeting the SAP </w:t>
      </w:r>
      <w:proofErr w:type="gramStart"/>
      <w:r w:rsidRPr="00B60132">
        <w:rPr>
          <w:rFonts w:ascii="Calibri" w:hAnsi="Calibri" w:cs="Calibri"/>
          <w:b w:val="0"/>
          <w:sz w:val="22"/>
          <w:szCs w:val="22"/>
        </w:rPr>
        <w:t>requirements</w:t>
      </w:r>
      <w:r>
        <w:rPr>
          <w:rFonts w:ascii="Calibri" w:hAnsi="Calibri" w:cs="Calibri"/>
          <w:b w:val="0"/>
          <w:sz w:val="22"/>
          <w:szCs w:val="22"/>
        </w:rPr>
        <w:t>;</w:t>
      </w:r>
      <w:proofErr w:type="gramEnd"/>
    </w:p>
    <w:p w14:paraId="58A3FADF" w14:textId="77777777" w:rsidR="00B60132" w:rsidRPr="00B60132" w:rsidRDefault="00B60132" w:rsidP="00B60132">
      <w:pPr>
        <w:pStyle w:val="BodyText"/>
        <w:numPr>
          <w:ilvl w:val="0"/>
          <w:numId w:val="34"/>
        </w:numPr>
        <w:rPr>
          <w:rFonts w:ascii="Calibri" w:hAnsi="Calibri" w:cs="Calibri"/>
          <w:b w:val="0"/>
          <w:strike/>
          <w:sz w:val="22"/>
          <w:szCs w:val="22"/>
        </w:rPr>
      </w:pPr>
      <w:r w:rsidRPr="00B60132">
        <w:rPr>
          <w:rFonts w:ascii="Calibri" w:hAnsi="Calibri" w:cs="Calibri"/>
          <w:b w:val="0"/>
          <w:sz w:val="22"/>
          <w:szCs w:val="22"/>
        </w:rPr>
        <w:t>Documentation must be submitted regarding why the student failed to make satisfactory academic progress and what has change</w:t>
      </w:r>
      <w:r>
        <w:rPr>
          <w:rFonts w:ascii="Calibri" w:hAnsi="Calibri" w:cs="Calibri"/>
          <w:b w:val="0"/>
          <w:sz w:val="22"/>
          <w:szCs w:val="22"/>
        </w:rPr>
        <w:t>d</w:t>
      </w:r>
      <w:r w:rsidRPr="00B60132">
        <w:rPr>
          <w:rFonts w:ascii="Calibri" w:hAnsi="Calibri" w:cs="Calibri"/>
          <w:b w:val="0"/>
          <w:sz w:val="22"/>
          <w:szCs w:val="22"/>
        </w:rPr>
        <w:t xml:space="preserve"> in the student’s situation that will allow the achievement of SAP at the next evaluation.  </w:t>
      </w:r>
    </w:p>
    <w:p w14:paraId="58A3FAE0" w14:textId="77777777" w:rsidR="00B60132" w:rsidRPr="004A02ED" w:rsidRDefault="00B60132" w:rsidP="00B60132">
      <w:pPr>
        <w:pStyle w:val="BodyText"/>
        <w:numPr>
          <w:ilvl w:val="0"/>
          <w:numId w:val="34"/>
        </w:numPr>
        <w:rPr>
          <w:rFonts w:ascii="Calibri" w:hAnsi="Calibri" w:cs="Calibri"/>
          <w:b w:val="0"/>
          <w:strike/>
          <w:sz w:val="22"/>
          <w:szCs w:val="22"/>
        </w:rPr>
      </w:pPr>
      <w:r w:rsidRPr="00B60132">
        <w:rPr>
          <w:rFonts w:ascii="Calibri" w:hAnsi="Calibri" w:cs="Calibri"/>
          <w:b w:val="0"/>
          <w:sz w:val="22"/>
          <w:szCs w:val="22"/>
        </w:rPr>
        <w:t xml:space="preserve">The results of the appeal will be documented in the student file. </w:t>
      </w:r>
    </w:p>
    <w:p w14:paraId="58A3FAE1" w14:textId="77777777" w:rsidR="004A02ED" w:rsidRPr="00B60132" w:rsidRDefault="004A02ED" w:rsidP="00B60132">
      <w:pPr>
        <w:pStyle w:val="BodyText"/>
        <w:numPr>
          <w:ilvl w:val="0"/>
          <w:numId w:val="34"/>
        </w:numPr>
        <w:rPr>
          <w:rFonts w:ascii="Calibri" w:hAnsi="Calibri" w:cs="Calibri"/>
          <w:b w:val="0"/>
          <w:strike/>
          <w:sz w:val="22"/>
          <w:szCs w:val="22"/>
        </w:rPr>
      </w:pPr>
      <w:r w:rsidRPr="00B60132">
        <w:rPr>
          <w:rFonts w:ascii="Calibri" w:hAnsi="Calibri" w:cs="Calibri"/>
          <w:b w:val="0"/>
          <w:sz w:val="22"/>
          <w:szCs w:val="22"/>
        </w:rPr>
        <w:t xml:space="preserve">By meeting the academic and/or attendance requirements, the student will have successfully met the SAP requirements and re-establish eligibility for financial aid, if applicable.  </w:t>
      </w:r>
    </w:p>
    <w:p w14:paraId="58A3FAE2" w14:textId="77777777" w:rsidR="00E12FDF" w:rsidRPr="006B7275" w:rsidRDefault="00E12FDF" w:rsidP="00E12FDF">
      <w:pPr>
        <w:pStyle w:val="BodyText"/>
        <w:rPr>
          <w:rFonts w:ascii="Calibri" w:hAnsi="Calibri" w:cs="Calibri"/>
          <w:b w:val="0"/>
          <w:sz w:val="12"/>
          <w:szCs w:val="22"/>
        </w:rPr>
      </w:pPr>
    </w:p>
    <w:p w14:paraId="58A3FAE3" w14:textId="77777777" w:rsidR="00ED2698" w:rsidRPr="00A25A97" w:rsidRDefault="00A25A97" w:rsidP="00A25A97">
      <w:pPr>
        <w:ind w:left="720"/>
        <w:rPr>
          <w:rFonts w:ascii="Calibri" w:hAnsi="Calibri"/>
          <w:sz w:val="22"/>
          <w:szCs w:val="16"/>
        </w:rPr>
      </w:pPr>
      <w:r w:rsidRPr="00A25A97">
        <w:rPr>
          <w:rFonts w:ascii="Calibri" w:hAnsi="Calibri"/>
          <w:sz w:val="22"/>
          <w:szCs w:val="16"/>
        </w:rPr>
        <w:t>A student who does not achieve the minimum standards is no longer eligible for Title IV, HEA program funds, if applicable, unless the student is on warning or has prevailed upon appeal of the determination that has resulted in the status of probation.</w:t>
      </w:r>
      <w:r w:rsidRPr="00A25A97">
        <w:rPr>
          <w:rFonts w:ascii="Arial Black" w:hAnsi="Arial Black"/>
          <w:sz w:val="18"/>
          <w:szCs w:val="18"/>
          <w:highlight w:val="yellow"/>
        </w:rPr>
        <w:t xml:space="preserve"> </w:t>
      </w:r>
    </w:p>
    <w:p w14:paraId="58A3FAE4" w14:textId="77777777" w:rsidR="00A25A97" w:rsidRPr="006B7275" w:rsidRDefault="00A25A97" w:rsidP="00215978">
      <w:pPr>
        <w:rPr>
          <w:rFonts w:ascii="Calibri" w:hAnsi="Calibri"/>
          <w:sz w:val="2"/>
          <w:szCs w:val="16"/>
        </w:rPr>
      </w:pPr>
    </w:p>
    <w:p w14:paraId="58A3FAE5" w14:textId="77777777" w:rsidR="00A25A97" w:rsidRPr="00215978" w:rsidRDefault="00A25A97" w:rsidP="00215978">
      <w:pPr>
        <w:rPr>
          <w:rFonts w:ascii="Calibri" w:hAnsi="Calibri"/>
          <w:sz w:val="16"/>
          <w:szCs w:val="16"/>
        </w:rPr>
      </w:pPr>
    </w:p>
    <w:p w14:paraId="58A3FAE6" w14:textId="77777777" w:rsidR="00ED2698" w:rsidRPr="00745B00" w:rsidRDefault="00ED2698" w:rsidP="00215978">
      <w:pPr>
        <w:rPr>
          <w:rFonts w:ascii="Calibri" w:hAnsi="Calibri"/>
          <w:sz w:val="23"/>
          <w:szCs w:val="23"/>
        </w:rPr>
      </w:pPr>
      <w:r>
        <w:rPr>
          <w:rFonts w:ascii="Calibri" w:hAnsi="Calibri"/>
          <w:sz w:val="23"/>
          <w:szCs w:val="23"/>
        </w:rPr>
        <w:t>8.</w:t>
      </w:r>
      <w:r>
        <w:rPr>
          <w:rFonts w:ascii="Calibri" w:hAnsi="Calibri"/>
          <w:sz w:val="23"/>
          <w:szCs w:val="23"/>
        </w:rPr>
        <w:tab/>
      </w:r>
      <w:r w:rsidRPr="00CB2A77">
        <w:rPr>
          <w:rFonts w:ascii="Calibri" w:hAnsi="Calibri"/>
          <w:b/>
          <w:sz w:val="23"/>
          <w:szCs w:val="23"/>
        </w:rPr>
        <w:t>Leave of Absence</w:t>
      </w:r>
      <w:r w:rsidR="004A02ED">
        <w:rPr>
          <w:rFonts w:ascii="Calibri" w:hAnsi="Calibri"/>
          <w:b/>
          <w:sz w:val="23"/>
          <w:szCs w:val="23"/>
        </w:rPr>
        <w:t xml:space="preserve"> and Re-Entry </w:t>
      </w:r>
    </w:p>
    <w:p w14:paraId="58A3FAE7" w14:textId="7312ECA8" w:rsidR="00ED2698" w:rsidRPr="00CB2A77" w:rsidRDefault="00ED2698" w:rsidP="00215978">
      <w:pPr>
        <w:ind w:left="720"/>
        <w:rPr>
          <w:rFonts w:ascii="Calibri" w:hAnsi="Calibri"/>
          <w:sz w:val="23"/>
          <w:szCs w:val="23"/>
        </w:rPr>
      </w:pPr>
      <w:r w:rsidRPr="00CB2A77">
        <w:rPr>
          <w:rFonts w:ascii="Calibri" w:hAnsi="Calibri"/>
          <w:sz w:val="23"/>
          <w:szCs w:val="23"/>
        </w:rPr>
        <w:t xml:space="preserve">A student returning from an excused leave of absence or other </w:t>
      </w:r>
      <w:r w:rsidR="004A02ED">
        <w:rPr>
          <w:rFonts w:ascii="Calibri" w:hAnsi="Calibri"/>
          <w:sz w:val="23"/>
          <w:szCs w:val="23"/>
        </w:rPr>
        <w:t>temporary</w:t>
      </w:r>
      <w:r w:rsidRPr="00CB2A77">
        <w:rPr>
          <w:rFonts w:ascii="Calibri" w:hAnsi="Calibri"/>
          <w:sz w:val="23"/>
          <w:szCs w:val="23"/>
        </w:rPr>
        <w:t xml:space="preserve"> interruption of training will return to the school in the same satisfactory </w:t>
      </w:r>
      <w:r w:rsidR="00962C6A">
        <w:rPr>
          <w:rFonts w:ascii="Calibri" w:hAnsi="Calibri"/>
          <w:sz w:val="23"/>
          <w:szCs w:val="23"/>
        </w:rPr>
        <w:t xml:space="preserve">academic </w:t>
      </w:r>
      <w:r w:rsidRPr="00CB2A77">
        <w:rPr>
          <w:rFonts w:ascii="Calibri" w:hAnsi="Calibri"/>
          <w:sz w:val="23"/>
          <w:szCs w:val="23"/>
        </w:rPr>
        <w:t>progress status he or she maintained immediately prior to the leave</w:t>
      </w:r>
      <w:r w:rsidR="004A02ED">
        <w:rPr>
          <w:rFonts w:ascii="Calibri" w:hAnsi="Calibri"/>
          <w:sz w:val="23"/>
          <w:szCs w:val="23"/>
        </w:rPr>
        <w:t xml:space="preserve"> or interruption of training as when they left.  A leave of absence will </w:t>
      </w:r>
      <w:proofErr w:type="gramStart"/>
      <w:r w:rsidR="004A02ED">
        <w:rPr>
          <w:rFonts w:ascii="Calibri" w:hAnsi="Calibri"/>
          <w:sz w:val="23"/>
          <w:szCs w:val="23"/>
        </w:rPr>
        <w:t>extend out</w:t>
      </w:r>
      <w:proofErr w:type="gramEnd"/>
      <w:r w:rsidR="004A02ED">
        <w:rPr>
          <w:rFonts w:ascii="Calibri" w:hAnsi="Calibri"/>
          <w:sz w:val="23"/>
          <w:szCs w:val="23"/>
        </w:rPr>
        <w:t xml:space="preserve"> the</w:t>
      </w:r>
      <w:r w:rsidRPr="00CB2A77">
        <w:rPr>
          <w:rFonts w:ascii="Calibri" w:hAnsi="Calibri"/>
          <w:sz w:val="23"/>
          <w:szCs w:val="23"/>
        </w:rPr>
        <w:t xml:space="preserve"> contract end date and maximum time frame </w:t>
      </w:r>
      <w:r w:rsidR="004A02ED">
        <w:rPr>
          <w:rFonts w:ascii="Calibri" w:hAnsi="Calibri"/>
          <w:sz w:val="23"/>
          <w:szCs w:val="23"/>
        </w:rPr>
        <w:t xml:space="preserve">by the same number of </w:t>
      </w:r>
      <w:r w:rsidR="007C72C3">
        <w:rPr>
          <w:rFonts w:ascii="Calibri" w:hAnsi="Calibri"/>
          <w:sz w:val="23"/>
          <w:szCs w:val="23"/>
        </w:rPr>
        <w:t xml:space="preserve">calendar </w:t>
      </w:r>
      <w:r w:rsidR="004A02ED">
        <w:rPr>
          <w:rFonts w:ascii="Calibri" w:hAnsi="Calibri"/>
          <w:sz w:val="23"/>
          <w:szCs w:val="23"/>
        </w:rPr>
        <w:t>days as the l</w:t>
      </w:r>
      <w:r w:rsidRPr="00CB2A77">
        <w:rPr>
          <w:rFonts w:ascii="Calibri" w:hAnsi="Calibri"/>
          <w:sz w:val="23"/>
          <w:szCs w:val="23"/>
        </w:rPr>
        <w:t xml:space="preserve">eave.  </w:t>
      </w:r>
    </w:p>
    <w:p w14:paraId="58A3FAE8" w14:textId="77777777" w:rsidR="00ED2698" w:rsidRPr="00215978" w:rsidRDefault="00ED2698" w:rsidP="00215978">
      <w:pPr>
        <w:rPr>
          <w:rFonts w:ascii="Calibri" w:hAnsi="Calibri"/>
          <w:sz w:val="16"/>
          <w:szCs w:val="16"/>
        </w:rPr>
      </w:pPr>
    </w:p>
    <w:p w14:paraId="58A3FAE9" w14:textId="77777777" w:rsidR="00ED2698" w:rsidRPr="00CB2A77" w:rsidRDefault="00ED2698" w:rsidP="00215978">
      <w:pPr>
        <w:rPr>
          <w:rFonts w:ascii="Calibri" w:hAnsi="Calibri"/>
          <w:b/>
          <w:sz w:val="23"/>
          <w:szCs w:val="23"/>
        </w:rPr>
      </w:pPr>
      <w:r w:rsidRPr="00CB2A77">
        <w:rPr>
          <w:rFonts w:ascii="Calibri" w:hAnsi="Calibri"/>
          <w:b/>
          <w:sz w:val="23"/>
          <w:szCs w:val="23"/>
        </w:rPr>
        <w:t>9.</w:t>
      </w:r>
      <w:r w:rsidRPr="00CB2A77">
        <w:rPr>
          <w:rFonts w:ascii="Calibri" w:hAnsi="Calibri"/>
          <w:b/>
          <w:sz w:val="23"/>
          <w:szCs w:val="23"/>
        </w:rPr>
        <w:tab/>
        <w:t xml:space="preserve">Course Incompletes, Repetitions, and Non-Credit Remedial Courses  </w:t>
      </w:r>
    </w:p>
    <w:p w14:paraId="58A3FAEA" w14:textId="77777777" w:rsidR="00ED2698" w:rsidRPr="00CB2A77" w:rsidRDefault="00ED2698" w:rsidP="00215978">
      <w:pPr>
        <w:ind w:left="720"/>
        <w:rPr>
          <w:rFonts w:ascii="Calibri" w:hAnsi="Calibri"/>
          <w:sz w:val="23"/>
          <w:szCs w:val="23"/>
        </w:rPr>
      </w:pPr>
      <w:r w:rsidRPr="00CB2A77">
        <w:rPr>
          <w:rFonts w:ascii="Calibri" w:hAnsi="Calibri"/>
          <w:sz w:val="23"/>
          <w:szCs w:val="23"/>
        </w:rPr>
        <w:t>Course incompletes, repetitions and non-credit remedial courses do not apply and have no effect on a student’s progress.</w:t>
      </w:r>
    </w:p>
    <w:p w14:paraId="58A3FAEB" w14:textId="77777777" w:rsidR="00ED2698" w:rsidRDefault="00ED2698" w:rsidP="00215978">
      <w:pPr>
        <w:rPr>
          <w:rFonts w:ascii="Calibri" w:hAnsi="Calibri"/>
          <w:sz w:val="23"/>
          <w:szCs w:val="23"/>
        </w:rPr>
      </w:pPr>
    </w:p>
    <w:p w14:paraId="58A3FAEC" w14:textId="77777777" w:rsidR="00ED2698" w:rsidRPr="005B5741" w:rsidRDefault="00ED2698" w:rsidP="00215978">
      <w:pPr>
        <w:rPr>
          <w:rFonts w:ascii="Calibri" w:hAnsi="Calibri"/>
          <w:b/>
          <w:sz w:val="23"/>
          <w:szCs w:val="23"/>
          <w:highlight w:val="yellow"/>
        </w:rPr>
      </w:pPr>
      <w:r w:rsidRPr="005B5741">
        <w:rPr>
          <w:rFonts w:ascii="Calibri" w:hAnsi="Calibri"/>
          <w:b/>
          <w:sz w:val="23"/>
          <w:szCs w:val="23"/>
        </w:rPr>
        <w:t>11.</w:t>
      </w:r>
      <w:r w:rsidRPr="005B5741">
        <w:rPr>
          <w:rFonts w:ascii="Calibri" w:hAnsi="Calibri"/>
          <w:b/>
          <w:sz w:val="23"/>
          <w:szCs w:val="23"/>
        </w:rPr>
        <w:tab/>
        <w:t>Transfer Hours and SAP</w:t>
      </w:r>
    </w:p>
    <w:p w14:paraId="58A3FAED" w14:textId="77777777" w:rsidR="00ED2698" w:rsidRDefault="00ED2698" w:rsidP="00215978">
      <w:pPr>
        <w:ind w:left="720"/>
        <w:rPr>
          <w:rFonts w:ascii="Calibri" w:hAnsi="Calibri"/>
          <w:sz w:val="23"/>
          <w:szCs w:val="23"/>
        </w:rPr>
      </w:pPr>
      <w:r w:rsidRPr="005B5741">
        <w:rPr>
          <w:rFonts w:ascii="Calibri" w:hAnsi="Calibri"/>
          <w:sz w:val="23"/>
          <w:szCs w:val="23"/>
        </w:rPr>
        <w:t>Transfer hours from another institution that are accepted toward the student’s educational program are counted as both attempted and completed hours for the purpose of determining when the allowable maximum time frame has been exhausted.  SAP evaluation periods are based on actual contracted hours at the institution.</w:t>
      </w:r>
    </w:p>
    <w:p w14:paraId="58A3FAEE" w14:textId="77777777" w:rsidR="00D12536" w:rsidRDefault="00D12536">
      <w:pPr>
        <w:rPr>
          <w:rFonts w:asciiTheme="majorHAnsi" w:eastAsiaTheme="majorEastAsia" w:hAnsiTheme="majorHAnsi" w:cstheme="majorBidi"/>
          <w:color w:val="243F60" w:themeColor="accent1" w:themeShade="7F"/>
        </w:rPr>
      </w:pPr>
      <w:r>
        <w:br w:type="page"/>
      </w:r>
    </w:p>
    <w:p w14:paraId="58A3FAEF" w14:textId="77777777" w:rsidR="00ED2698" w:rsidRPr="005B5741" w:rsidRDefault="00ED2698" w:rsidP="00356DC3">
      <w:pPr>
        <w:pStyle w:val="Heading3"/>
        <w:jc w:val="center"/>
      </w:pPr>
      <w:bookmarkStart w:id="45" w:name="_Toc21000088"/>
      <w:r w:rsidRPr="00915AAE">
        <w:lastRenderedPageBreak/>
        <w:t>Facilities and Equipment</w:t>
      </w:r>
      <w:r w:rsidR="00017C3A">
        <w:t xml:space="preserve"> </w:t>
      </w:r>
      <w:bookmarkEnd w:id="45"/>
    </w:p>
    <w:p w14:paraId="58A3FAF0" w14:textId="77777777" w:rsidR="00ED2698" w:rsidRDefault="00ED2698" w:rsidP="003F408C">
      <w:pPr>
        <w:pStyle w:val="NoSpacing"/>
      </w:pPr>
      <w:r w:rsidRPr="002D7FD6">
        <w:t>The</w:t>
      </w:r>
      <w:r>
        <w:t xml:space="preserve"> 1</w:t>
      </w:r>
      <w:r w:rsidR="001E0307">
        <w:t>2</w:t>
      </w:r>
      <w:r>
        <w:t>,</w:t>
      </w:r>
      <w:r w:rsidRPr="002D7FD6">
        <w:t>000</w:t>
      </w:r>
      <w:r w:rsidR="00017C3A">
        <w:t xml:space="preserve"> square feet of floor space at </w:t>
      </w:r>
      <w:r w:rsidRPr="002D7FD6">
        <w:t>KC’s</w:t>
      </w:r>
      <w:r w:rsidR="00017C3A">
        <w:t xml:space="preserve"> School of Hair Design</w:t>
      </w:r>
      <w:r w:rsidRPr="002D7FD6">
        <w:t xml:space="preserve"> is divided into a reception area, offices, dispensary, theory room, practical classroom, facial room, clinic, storage room, manicurist room, lounge and restrooms.  </w:t>
      </w:r>
    </w:p>
    <w:p w14:paraId="58A3FAF1" w14:textId="77777777" w:rsidR="00ED2698" w:rsidRDefault="00ED2698" w:rsidP="003F408C">
      <w:pPr>
        <w:pStyle w:val="NoSpacing"/>
      </w:pPr>
    </w:p>
    <w:p w14:paraId="58A3FAF2" w14:textId="77777777" w:rsidR="00ED2698" w:rsidRDefault="00017C3A" w:rsidP="003F408C">
      <w:pPr>
        <w:pStyle w:val="NoSpacing"/>
      </w:pPr>
      <w:r>
        <w:t>Equipment at KC’s School of Hair Design</w:t>
      </w:r>
      <w:r w:rsidR="00ED2698">
        <w:t xml:space="preserve"> includes stations, shampoo bowls, sterilizers, manicuring tables, manikins, dryers and other cosmetology furnishings for the benefit of the students.  Education class equipment consists of all basic cosmetology material for use by students.  </w:t>
      </w:r>
    </w:p>
    <w:p w14:paraId="58A3FAF3" w14:textId="77777777" w:rsidR="00ED2698" w:rsidRDefault="00ED2698" w:rsidP="00807D24">
      <w:pPr>
        <w:pStyle w:val="NoSpacing"/>
        <w:rPr>
          <w:b/>
        </w:rPr>
      </w:pPr>
    </w:p>
    <w:p w14:paraId="58A3FAF4" w14:textId="77777777" w:rsidR="00ED2698" w:rsidRDefault="00ED2698" w:rsidP="002B7783">
      <w:pPr>
        <w:pStyle w:val="NoSpacing"/>
        <w:jc w:val="center"/>
        <w:rPr>
          <w:b/>
        </w:rPr>
      </w:pPr>
    </w:p>
    <w:p w14:paraId="58A3FAF5" w14:textId="77777777" w:rsidR="00ED2698" w:rsidRDefault="00ED2698" w:rsidP="00356DC3">
      <w:pPr>
        <w:pStyle w:val="Heading3"/>
        <w:jc w:val="center"/>
      </w:pPr>
      <w:bookmarkStart w:id="46" w:name="_Toc21000089"/>
      <w:r>
        <w:t xml:space="preserve">Additional Expenses Incurred by Student  </w:t>
      </w:r>
      <w:bookmarkEnd w:id="46"/>
    </w:p>
    <w:p w14:paraId="58A3FAF6" w14:textId="77777777" w:rsidR="00ED2698" w:rsidRDefault="00ED2698" w:rsidP="00172A65">
      <w:pPr>
        <w:pStyle w:val="NoSpacing"/>
        <w:numPr>
          <w:ilvl w:val="0"/>
          <w:numId w:val="8"/>
        </w:numPr>
      </w:pPr>
      <w:r>
        <w:t xml:space="preserve">Any books, supplies or equipment that </w:t>
      </w:r>
      <w:proofErr w:type="gramStart"/>
      <w:r>
        <w:t>is</w:t>
      </w:r>
      <w:proofErr w:type="gramEnd"/>
      <w:r>
        <w:t xml:space="preserve"> not included with the kit</w:t>
      </w:r>
    </w:p>
    <w:p w14:paraId="58A3FAF7" w14:textId="77777777" w:rsidR="00ED2698" w:rsidRDefault="00ED2698" w:rsidP="00172A65">
      <w:pPr>
        <w:pStyle w:val="NoSpacing"/>
        <w:numPr>
          <w:ilvl w:val="0"/>
          <w:numId w:val="8"/>
        </w:numPr>
      </w:pPr>
      <w:r>
        <w:t>Transportation cost for examinations.</w:t>
      </w:r>
    </w:p>
    <w:p w14:paraId="58A3FAF8" w14:textId="77777777" w:rsidR="00ED2698" w:rsidRDefault="00ED2698" w:rsidP="00800436">
      <w:pPr>
        <w:pStyle w:val="NoSpacing"/>
        <w:numPr>
          <w:ilvl w:val="0"/>
          <w:numId w:val="8"/>
        </w:numPr>
      </w:pPr>
      <w:r>
        <w:t>Cost to replace lost supplies.</w:t>
      </w:r>
    </w:p>
    <w:p w14:paraId="58A3FAF9" w14:textId="77777777" w:rsidR="00ED2698" w:rsidRDefault="00ED2698" w:rsidP="00800436">
      <w:pPr>
        <w:pStyle w:val="NoSpacing"/>
        <w:numPr>
          <w:ilvl w:val="0"/>
          <w:numId w:val="8"/>
        </w:numPr>
      </w:pPr>
      <w:r>
        <w:t>Replacement badge fee of $15.00 for each.</w:t>
      </w:r>
    </w:p>
    <w:p w14:paraId="58A3FAFA" w14:textId="77777777" w:rsidR="00E63C11" w:rsidRDefault="00E63C11" w:rsidP="00E63C11">
      <w:pPr>
        <w:pStyle w:val="NoSpacing"/>
      </w:pPr>
    </w:p>
    <w:p w14:paraId="58A3FAFB" w14:textId="77777777" w:rsidR="00ED2698" w:rsidRPr="00014AE4" w:rsidRDefault="00ED2698" w:rsidP="00807D24">
      <w:pPr>
        <w:pStyle w:val="NoSpacing"/>
        <w:ind w:left="720"/>
        <w:jc w:val="center"/>
        <w:rPr>
          <w:b/>
        </w:rPr>
      </w:pPr>
    </w:p>
    <w:p w14:paraId="58A3FAFC" w14:textId="77777777" w:rsidR="00ED2698" w:rsidRPr="005B5741" w:rsidRDefault="00ED2698" w:rsidP="00356DC3">
      <w:pPr>
        <w:pStyle w:val="Heading3"/>
        <w:jc w:val="center"/>
      </w:pPr>
      <w:bookmarkStart w:id="47" w:name="_Toc21000090"/>
      <w:r w:rsidRPr="00915AAE">
        <w:t>Student Advising</w:t>
      </w:r>
      <w:r w:rsidR="00017C3A">
        <w:t xml:space="preserve"> </w:t>
      </w:r>
      <w:bookmarkEnd w:id="47"/>
    </w:p>
    <w:p w14:paraId="58A3FAFD" w14:textId="77777777" w:rsidR="00ED2698" w:rsidRDefault="00ED2698" w:rsidP="00800436">
      <w:pPr>
        <w:pStyle w:val="NoSpacing"/>
      </w:pPr>
      <w:r>
        <w:t xml:space="preserve">A private office is available for student advising, placement and other personal services for the benefit of the student.  Students are free at any time to discuss problems of any nature that may affect their learning capacity or future employment.  </w:t>
      </w:r>
    </w:p>
    <w:p w14:paraId="58A3FAFE" w14:textId="77777777" w:rsidR="00ED2698" w:rsidRDefault="00ED2698" w:rsidP="000012EC">
      <w:pPr>
        <w:pStyle w:val="NoSpacing"/>
        <w:rPr>
          <w:b/>
        </w:rPr>
      </w:pPr>
    </w:p>
    <w:p w14:paraId="58A3FAFF" w14:textId="77777777" w:rsidR="00ED2698" w:rsidRDefault="00ED2698" w:rsidP="000012EC">
      <w:pPr>
        <w:pStyle w:val="NoSpacing"/>
        <w:jc w:val="center"/>
        <w:rPr>
          <w:b/>
          <w:u w:val="single"/>
        </w:rPr>
      </w:pPr>
    </w:p>
    <w:p w14:paraId="58A3FB00" w14:textId="77777777" w:rsidR="00ED2698" w:rsidRPr="00915AAE" w:rsidRDefault="00ED2698" w:rsidP="00356DC3">
      <w:pPr>
        <w:pStyle w:val="Heading3"/>
        <w:jc w:val="center"/>
      </w:pPr>
      <w:bookmarkStart w:id="48" w:name="_Toc21000091"/>
      <w:r w:rsidRPr="00915AAE">
        <w:t>TIME CLOCK:</w:t>
      </w:r>
      <w:bookmarkEnd w:id="48"/>
    </w:p>
    <w:p w14:paraId="58A3FB01" w14:textId="77777777" w:rsidR="00ED2698" w:rsidRDefault="00ED2698" w:rsidP="00800436">
      <w:pPr>
        <w:pStyle w:val="NoSpacing"/>
      </w:pPr>
      <w:r>
        <w:t>Each student must record on the time clock when:</w:t>
      </w:r>
    </w:p>
    <w:p w14:paraId="58A3FB02" w14:textId="77777777" w:rsidR="00ED2698" w:rsidRDefault="00ED2698" w:rsidP="00800436">
      <w:pPr>
        <w:pStyle w:val="NoSpacing"/>
        <w:numPr>
          <w:ilvl w:val="0"/>
          <w:numId w:val="9"/>
        </w:numPr>
      </w:pPr>
      <w:r>
        <w:softHyphen/>
        <w:t>starting and completing daily instruction and training</w:t>
      </w:r>
    </w:p>
    <w:p w14:paraId="58A3FB03" w14:textId="77777777" w:rsidR="00ED2698" w:rsidRDefault="00ED2698" w:rsidP="00800436">
      <w:pPr>
        <w:pStyle w:val="NoSpacing"/>
        <w:numPr>
          <w:ilvl w:val="0"/>
          <w:numId w:val="9"/>
        </w:numPr>
      </w:pPr>
      <w:r>
        <w:t>Leaving and returning to the school premises.</w:t>
      </w:r>
    </w:p>
    <w:p w14:paraId="58A3FB04" w14:textId="77777777" w:rsidR="00ED2698" w:rsidRDefault="00ED2698" w:rsidP="00800436">
      <w:pPr>
        <w:pStyle w:val="NoSpacing"/>
        <w:numPr>
          <w:ilvl w:val="0"/>
          <w:numId w:val="9"/>
        </w:numPr>
      </w:pPr>
      <w:r>
        <w:t>Commencement and termination of lunch period.</w:t>
      </w:r>
    </w:p>
    <w:p w14:paraId="58A3FB05" w14:textId="77777777" w:rsidR="00ED2698" w:rsidRDefault="00ED2698" w:rsidP="00800436">
      <w:pPr>
        <w:pStyle w:val="NoSpacing"/>
      </w:pPr>
      <w:r>
        <w:t xml:space="preserve">No attendance credit will be allowed unless a </w:t>
      </w:r>
      <w:proofErr w:type="gramStart"/>
      <w:r>
        <w:t>time card</w:t>
      </w:r>
      <w:proofErr w:type="gramEnd"/>
      <w:r>
        <w:t xml:space="preserve"> or time sheet verifying attendance is on file.</w:t>
      </w:r>
    </w:p>
    <w:p w14:paraId="58A3FB06" w14:textId="77777777" w:rsidR="00ED2698" w:rsidRDefault="00ED2698" w:rsidP="00800436">
      <w:pPr>
        <w:pStyle w:val="NoSpacing"/>
      </w:pPr>
    </w:p>
    <w:p w14:paraId="58A3FB07" w14:textId="77777777" w:rsidR="00ED2698" w:rsidRPr="005B5741" w:rsidRDefault="00ED2698" w:rsidP="00356DC3">
      <w:pPr>
        <w:pStyle w:val="Heading3"/>
        <w:jc w:val="center"/>
      </w:pPr>
      <w:bookmarkStart w:id="49" w:name="_Toc21000092"/>
      <w:r w:rsidRPr="00915AAE">
        <w:t>Student Housing</w:t>
      </w:r>
      <w:r w:rsidR="00017C3A">
        <w:t xml:space="preserve"> </w:t>
      </w:r>
      <w:bookmarkEnd w:id="49"/>
    </w:p>
    <w:p w14:paraId="58A3FB08" w14:textId="77777777" w:rsidR="00ED2698" w:rsidRDefault="00ED2698" w:rsidP="00800436">
      <w:pPr>
        <w:pStyle w:val="NoSpacing"/>
      </w:pPr>
      <w:r>
        <w:t xml:space="preserve">The school does not provide housing facilities; however, a list of close, desirable housing accommodations </w:t>
      </w:r>
      <w:proofErr w:type="gramStart"/>
      <w:r>
        <w:t>are</w:t>
      </w:r>
      <w:proofErr w:type="gramEnd"/>
      <w:r>
        <w:t xml:space="preserve"> provided.  The director of admissions will gladly assist out of town students in securing satisfactory housing facilities. </w:t>
      </w:r>
    </w:p>
    <w:p w14:paraId="58A3FB09" w14:textId="77777777" w:rsidR="00ED2698" w:rsidRDefault="00ED2698" w:rsidP="00800436">
      <w:pPr>
        <w:pStyle w:val="NoSpacing"/>
      </w:pPr>
    </w:p>
    <w:p w14:paraId="58A3FB0A" w14:textId="77777777" w:rsidR="00ED2698" w:rsidRPr="00915AAE" w:rsidRDefault="00ED2698" w:rsidP="00356DC3">
      <w:pPr>
        <w:pStyle w:val="Heading3"/>
        <w:jc w:val="center"/>
      </w:pPr>
      <w:bookmarkStart w:id="50" w:name="_Toc21000093"/>
      <w:r w:rsidRPr="00915AAE">
        <w:t>Communications and Complaints System</w:t>
      </w:r>
      <w:bookmarkEnd w:id="50"/>
    </w:p>
    <w:p w14:paraId="58A3FB0B" w14:textId="4A79BF7D" w:rsidR="00ED2698" w:rsidRDefault="00ED2698" w:rsidP="00800436">
      <w:pPr>
        <w:pStyle w:val="NoSpacing"/>
      </w:pPr>
      <w:r>
        <w:t>All complaints shall be made to school owner</w:t>
      </w:r>
      <w:r w:rsidR="00F102A9">
        <w:t>/Vice President Crystal Short</w:t>
      </w:r>
      <w:r w:rsidR="00EE4F8D">
        <w:t>.</w:t>
      </w:r>
      <w:r>
        <w:t xml:space="preserve"> </w:t>
      </w:r>
      <w:proofErr w:type="gramStart"/>
      <w:r>
        <w:t>All</w:t>
      </w:r>
      <w:proofErr w:type="gramEnd"/>
      <w:r>
        <w:t xml:space="preserve"> verbal and written complaints and communication shall be recorded in a log and will include, </w:t>
      </w:r>
    </w:p>
    <w:p w14:paraId="58A3FB0C" w14:textId="77777777" w:rsidR="00ED2698" w:rsidRDefault="00ED2698" w:rsidP="008F5818">
      <w:pPr>
        <w:pStyle w:val="NoSpacing"/>
        <w:numPr>
          <w:ilvl w:val="0"/>
          <w:numId w:val="10"/>
        </w:numPr>
      </w:pPr>
      <w:r>
        <w:t>Date of first contact</w:t>
      </w:r>
    </w:p>
    <w:p w14:paraId="58A3FB0D" w14:textId="77777777" w:rsidR="00ED2698" w:rsidRDefault="00ED2698" w:rsidP="008F5818">
      <w:pPr>
        <w:pStyle w:val="NoSpacing"/>
        <w:numPr>
          <w:ilvl w:val="0"/>
          <w:numId w:val="10"/>
        </w:numPr>
      </w:pPr>
      <w:r>
        <w:t>Name and address of complaint(s)</w:t>
      </w:r>
    </w:p>
    <w:p w14:paraId="58A3FB0E" w14:textId="77777777" w:rsidR="00ED2698" w:rsidRDefault="00ED2698" w:rsidP="008F5818">
      <w:pPr>
        <w:pStyle w:val="NoSpacing"/>
        <w:numPr>
          <w:ilvl w:val="0"/>
          <w:numId w:val="10"/>
        </w:numPr>
      </w:pPr>
      <w:r>
        <w:t>Nature of the complaint</w:t>
      </w:r>
    </w:p>
    <w:p w14:paraId="58A3FB0F" w14:textId="77777777" w:rsidR="00ED2698" w:rsidRDefault="00ED2698" w:rsidP="008F5818">
      <w:pPr>
        <w:pStyle w:val="NoSpacing"/>
        <w:numPr>
          <w:ilvl w:val="0"/>
          <w:numId w:val="10"/>
        </w:numPr>
      </w:pPr>
      <w:r>
        <w:t>Action taken</w:t>
      </w:r>
    </w:p>
    <w:p w14:paraId="58A3FB10" w14:textId="77777777" w:rsidR="00ED2698" w:rsidRDefault="00ED2698" w:rsidP="00F12BEF">
      <w:pPr>
        <w:pStyle w:val="NoSpacing"/>
        <w:numPr>
          <w:ilvl w:val="0"/>
          <w:numId w:val="10"/>
        </w:numPr>
      </w:pPr>
      <w:r>
        <w:t xml:space="preserve">Date of resolution, if </w:t>
      </w:r>
      <w:proofErr w:type="gramStart"/>
      <w:r>
        <w:t>any</w:t>
      </w:r>
      <w:proofErr w:type="gramEnd"/>
      <w:r>
        <w:t>, is provided within ten business days.</w:t>
      </w:r>
    </w:p>
    <w:p w14:paraId="58A3FB11" w14:textId="77777777" w:rsidR="00ED2698" w:rsidRDefault="00ED2698" w:rsidP="00F12BEF">
      <w:pPr>
        <w:pStyle w:val="NoSpacing"/>
        <w:ind w:left="720"/>
      </w:pPr>
    </w:p>
    <w:p w14:paraId="58A3FB12" w14:textId="7179350B" w:rsidR="00ED2698" w:rsidRDefault="00ED2698" w:rsidP="00F12BEF">
      <w:pPr>
        <w:pStyle w:val="NoSpacing"/>
        <w:ind w:left="360"/>
      </w:pPr>
      <w:r w:rsidRPr="00871B05">
        <w:t xml:space="preserve">If for any reason the complainant is not satisfied </w:t>
      </w:r>
      <w:r w:rsidRPr="005B5741">
        <w:t>with the resolution offered, he or she may direct the complaint to the Mississippi State Board of Cosmetology</w:t>
      </w:r>
      <w:r w:rsidR="00B6579D">
        <w:t xml:space="preserve"> and Barbering</w:t>
      </w:r>
      <w:r w:rsidRPr="005B5741">
        <w:t xml:space="preserve">, 239 North Lamar, Suite 301, P.O. Box 55689, Jackson, MS  39296-5689, Phone: (601) 354-5316 or to NACCAS at </w:t>
      </w:r>
      <w:r w:rsidR="000122C8">
        <w:t>3015 Colvin Street, Alexandria, VA 22314</w:t>
      </w:r>
      <w:r w:rsidRPr="005B5741">
        <w:t>, (703) 600-7600</w:t>
      </w:r>
      <w:r>
        <w:t xml:space="preserve">. </w:t>
      </w:r>
    </w:p>
    <w:p w14:paraId="58A3FB13" w14:textId="77777777" w:rsidR="00ED2698" w:rsidRPr="005B5741" w:rsidRDefault="00ED2698" w:rsidP="00356DC3">
      <w:pPr>
        <w:pStyle w:val="Heading3"/>
        <w:jc w:val="center"/>
      </w:pPr>
      <w:bookmarkStart w:id="51" w:name="_Toc21000094"/>
      <w:r w:rsidRPr="00381605">
        <w:lastRenderedPageBreak/>
        <w:t>REFUND POLICY</w:t>
      </w:r>
      <w:r w:rsidR="00017C3A">
        <w:t xml:space="preserve"> </w:t>
      </w:r>
      <w:bookmarkEnd w:id="51"/>
    </w:p>
    <w:p w14:paraId="58A3FB14" w14:textId="77777777" w:rsidR="00ED2698" w:rsidRDefault="00F21EF0" w:rsidP="00F21EF0">
      <w:pPr>
        <w:pStyle w:val="NoSpacing"/>
      </w:pPr>
      <w:r>
        <w:t>The refund policy</w:t>
      </w:r>
      <w:r w:rsidR="008567A4">
        <w:t xml:space="preserve"> </w:t>
      </w:r>
      <w:r>
        <w:t xml:space="preserve">applies to all terminations for any reason, by either party, including student decision, course cancelation or school closure. Official cancellation or withdrawal shall </w:t>
      </w:r>
      <w:proofErr w:type="gramStart"/>
      <w:r>
        <w:t>occur on the</w:t>
      </w:r>
      <w:proofErr w:type="gramEnd"/>
      <w:r>
        <w:t xml:space="preserve"> earlier </w:t>
      </w:r>
      <w:proofErr w:type="gramStart"/>
      <w:r>
        <w:t>of</w:t>
      </w:r>
      <w:proofErr w:type="gramEnd"/>
      <w:r>
        <w:t xml:space="preserve"> the </w:t>
      </w:r>
      <w:proofErr w:type="gramStart"/>
      <w:r>
        <w:t>dates</w:t>
      </w:r>
      <w:proofErr w:type="gramEnd"/>
      <w:r>
        <w:t xml:space="preserve"> that:</w:t>
      </w:r>
    </w:p>
    <w:p w14:paraId="58A3FB15" w14:textId="77777777" w:rsidR="00ED2698" w:rsidRPr="00E70834" w:rsidRDefault="00F21EF0" w:rsidP="00E70834">
      <w:pPr>
        <w:pStyle w:val="NoSpacing"/>
        <w:numPr>
          <w:ilvl w:val="0"/>
          <w:numId w:val="16"/>
        </w:numPr>
      </w:pPr>
      <w:r>
        <w:t>An applicant not accepted by the school is entitled to a refund of all monies paid.</w:t>
      </w:r>
    </w:p>
    <w:p w14:paraId="58A3FB16" w14:textId="77777777" w:rsidR="00FF4239" w:rsidRDefault="00F21EF0" w:rsidP="00E70834">
      <w:pPr>
        <w:pStyle w:val="NoSpacing"/>
        <w:numPr>
          <w:ilvl w:val="0"/>
          <w:numId w:val="16"/>
        </w:numPr>
      </w:pPr>
      <w:r>
        <w:t xml:space="preserve">A student cancels the contract and demands his/her money back in writing </w:t>
      </w:r>
      <w:r w:rsidR="00ED2698" w:rsidRPr="00E70834">
        <w:t>within three busines</w:t>
      </w:r>
      <w:r>
        <w:t xml:space="preserve">s days of signing the enrollment agreement, regardless of whether the student has </w:t>
      </w:r>
      <w:proofErr w:type="gramStart"/>
      <w:r>
        <w:t>actually started</w:t>
      </w:r>
      <w:proofErr w:type="gramEnd"/>
      <w:r>
        <w:t xml:space="preserve"> trai</w:t>
      </w:r>
      <w:r w:rsidR="00FF4239">
        <w:t>n</w:t>
      </w:r>
      <w:r>
        <w:t>ing.  All monies collected by the school are refunded</w:t>
      </w:r>
      <w:r w:rsidR="00FF4239">
        <w:t>.</w:t>
      </w:r>
    </w:p>
    <w:p w14:paraId="58A3FB17" w14:textId="77777777" w:rsidR="00FF4239" w:rsidRDefault="00FF4239" w:rsidP="00E70834">
      <w:pPr>
        <w:pStyle w:val="NoSpacing"/>
        <w:numPr>
          <w:ilvl w:val="0"/>
          <w:numId w:val="16"/>
        </w:numPr>
      </w:pPr>
      <w:r>
        <w:t xml:space="preserve">A student cancels the contract after three business days of signing but prior to entering classes.  In this case, the student is entitled to a refund of all monies paid to the school </w:t>
      </w:r>
      <w:proofErr w:type="gramStart"/>
      <w:r>
        <w:t>less the registration fee of</w:t>
      </w:r>
      <w:proofErr w:type="gramEnd"/>
      <w:r>
        <w:t xml:space="preserve"> $175.00.</w:t>
      </w:r>
    </w:p>
    <w:p w14:paraId="58A3FB18" w14:textId="77777777" w:rsidR="00FF4239" w:rsidRDefault="00FF4239" w:rsidP="00E70834">
      <w:pPr>
        <w:pStyle w:val="NoSpacing"/>
        <w:numPr>
          <w:ilvl w:val="0"/>
          <w:numId w:val="16"/>
        </w:numPr>
      </w:pPr>
      <w:r>
        <w:t xml:space="preserve">A student notifies the institution of his/her withdrawal. </w:t>
      </w:r>
    </w:p>
    <w:p w14:paraId="58A3FB19" w14:textId="77777777" w:rsidR="00FF4239" w:rsidRDefault="00FF4239" w:rsidP="00E70834">
      <w:pPr>
        <w:pStyle w:val="NoSpacing"/>
        <w:numPr>
          <w:ilvl w:val="0"/>
          <w:numId w:val="16"/>
        </w:numPr>
      </w:pPr>
      <w:r>
        <w:t xml:space="preserve">A student on an approved leave of absence notifies the school that he or she will not be returning.  The date of withdrawal determination shall be </w:t>
      </w:r>
      <w:proofErr w:type="gramStart"/>
      <w:r>
        <w:t>the earlier</w:t>
      </w:r>
      <w:proofErr w:type="gramEnd"/>
      <w:r>
        <w:t xml:space="preserve"> </w:t>
      </w:r>
      <w:proofErr w:type="gramStart"/>
      <w:r>
        <w:t>of</w:t>
      </w:r>
      <w:proofErr w:type="gramEnd"/>
      <w:r>
        <w:t xml:space="preserve"> the scheduled date of return from the leave of absence or the date the student notifies the institution that the student will not be returning.  </w:t>
      </w:r>
    </w:p>
    <w:p w14:paraId="58A3FB1A" w14:textId="77777777" w:rsidR="00FF4239" w:rsidRDefault="00FF4239" w:rsidP="00E70834">
      <w:pPr>
        <w:pStyle w:val="NoSpacing"/>
        <w:numPr>
          <w:ilvl w:val="0"/>
          <w:numId w:val="16"/>
        </w:numPr>
      </w:pPr>
      <w:r>
        <w:t xml:space="preserve">A student is expelled by the school.  </w:t>
      </w:r>
    </w:p>
    <w:p w14:paraId="58A3FB1B" w14:textId="77777777" w:rsidR="00FF4239" w:rsidRDefault="00FF4239" w:rsidP="00E70834">
      <w:pPr>
        <w:pStyle w:val="NoSpacing"/>
        <w:numPr>
          <w:ilvl w:val="0"/>
          <w:numId w:val="16"/>
        </w:numPr>
      </w:pPr>
      <w:r>
        <w:t xml:space="preserve">In type B, C, D or E, official cancellation, the cancellation date will be determined by the postmark on written notification or the date said information is delivered to the school in person.  </w:t>
      </w:r>
    </w:p>
    <w:p w14:paraId="58A3FB1C" w14:textId="43F89FCC" w:rsidR="006C5AB6" w:rsidRDefault="006C5AB6" w:rsidP="00E70834">
      <w:pPr>
        <w:pStyle w:val="NoSpacing"/>
        <w:numPr>
          <w:ilvl w:val="0"/>
          <w:numId w:val="16"/>
        </w:numPr>
      </w:pPr>
      <w:r>
        <w:t xml:space="preserve">Unofficial withdrawals are determined by the school through monitoring clock hour attendance at least every fourteen (14) </w:t>
      </w:r>
      <w:r w:rsidR="00112861">
        <w:t xml:space="preserve">calendar </w:t>
      </w:r>
      <w:r>
        <w:t xml:space="preserve">days. </w:t>
      </w:r>
    </w:p>
    <w:p w14:paraId="58A3FB1D" w14:textId="77777777" w:rsidR="006C5AB6" w:rsidRDefault="006C5AB6" w:rsidP="00E70834">
      <w:pPr>
        <w:pStyle w:val="NoSpacing"/>
        <w:numPr>
          <w:ilvl w:val="0"/>
          <w:numId w:val="16"/>
        </w:numPr>
      </w:pPr>
      <w:r>
        <w:t xml:space="preserve">The refund is calculated based on the student’s last date of attendance.  </w:t>
      </w:r>
    </w:p>
    <w:p w14:paraId="58A3FB1E" w14:textId="77777777" w:rsidR="006C5AB6" w:rsidRDefault="002B44DC" w:rsidP="00E70834">
      <w:pPr>
        <w:pStyle w:val="NoSpacing"/>
        <w:numPr>
          <w:ilvl w:val="0"/>
          <w:numId w:val="16"/>
        </w:numPr>
      </w:pPr>
      <w:r>
        <w:t xml:space="preserve">Any monies </w:t>
      </w:r>
      <w:proofErr w:type="gramStart"/>
      <w:r>
        <w:t>due</w:t>
      </w:r>
      <w:proofErr w:type="gramEnd"/>
      <w:r>
        <w:t xml:space="preserve"> an applicant or student</w:t>
      </w:r>
      <w:r w:rsidR="006C5AB6">
        <w:t xml:space="preserve"> who </w:t>
      </w:r>
      <w:r w:rsidR="007214FE">
        <w:t>withdraws</w:t>
      </w:r>
      <w:r w:rsidR="006C5AB6">
        <w:t xml:space="preserve"> shall be refunded within forty-five (45) calendar days of a </w:t>
      </w:r>
      <w:r w:rsidR="007214FE">
        <w:t>determination</w:t>
      </w:r>
      <w:r w:rsidR="006C5AB6">
        <w:t xml:space="preserve"> that a </w:t>
      </w:r>
      <w:r w:rsidR="007214FE">
        <w:t>student</w:t>
      </w:r>
      <w:r w:rsidR="006C5AB6">
        <w:t xml:space="preserve"> has withdrawn, whether officially or unofficially.</w:t>
      </w:r>
      <w:r w:rsidR="007214FE" w:rsidRPr="007214FE">
        <w:rPr>
          <w:highlight w:val="yellow"/>
        </w:rPr>
        <w:t xml:space="preserve"> </w:t>
      </w:r>
    </w:p>
    <w:p w14:paraId="58A3FB1F" w14:textId="77777777" w:rsidR="007214FE" w:rsidRDefault="007214FE" w:rsidP="007214FE">
      <w:pPr>
        <w:pStyle w:val="NoSpacing"/>
        <w:numPr>
          <w:ilvl w:val="0"/>
          <w:numId w:val="16"/>
        </w:numPr>
      </w:pPr>
      <w:r w:rsidRPr="00E70834">
        <w:t xml:space="preserve">In case of Buyer’s prolonged illness, accident, death in the family, or other circumstances that make it </w:t>
      </w:r>
      <w:r>
        <w:t>im</w:t>
      </w:r>
      <w:r w:rsidRPr="00E70834">
        <w:t xml:space="preserve">practical to complete the course, </w:t>
      </w:r>
      <w:r>
        <w:t>KC’s School of Hair Design</w:t>
      </w:r>
      <w:r w:rsidRPr="00E70834">
        <w:t xml:space="preserve"> shall make a settlement which is reasonable and fair to both parties.  </w:t>
      </w:r>
    </w:p>
    <w:p w14:paraId="58A3FB20" w14:textId="77777777" w:rsidR="007214FE" w:rsidRDefault="007214FE" w:rsidP="007214FE">
      <w:pPr>
        <w:pStyle w:val="NoSpacing"/>
        <w:numPr>
          <w:ilvl w:val="0"/>
          <w:numId w:val="16"/>
        </w:numPr>
      </w:pPr>
      <w:r w:rsidRPr="00E70834">
        <w:t xml:space="preserve">A </w:t>
      </w:r>
      <w:r w:rsidR="009243D4">
        <w:t>termination</w:t>
      </w:r>
      <w:r w:rsidRPr="00E70834">
        <w:t xml:space="preserve"> fee of $150 will be charged if a student withdraws.</w:t>
      </w:r>
      <w:r>
        <w:t xml:space="preserve"> </w:t>
      </w:r>
    </w:p>
    <w:p w14:paraId="58A3FB21" w14:textId="77777777" w:rsidR="007214FE" w:rsidRPr="00E70834" w:rsidRDefault="007214FE" w:rsidP="007214FE">
      <w:pPr>
        <w:pStyle w:val="NoSpacing"/>
        <w:numPr>
          <w:ilvl w:val="0"/>
          <w:numId w:val="16"/>
        </w:numPr>
      </w:pPr>
      <w:r w:rsidRPr="00E70834">
        <w:t xml:space="preserve">For students who enroll in and begin classes, the following schedule of </w:t>
      </w:r>
      <w:r>
        <w:t xml:space="preserve">tuition adjustments is utilized (based on </w:t>
      </w:r>
      <w:r w:rsidRPr="007214FE">
        <w:rPr>
          <w:b/>
          <w:sz w:val="24"/>
        </w:rPr>
        <w:t>SCHEDULED</w:t>
      </w:r>
      <w:r>
        <w:t xml:space="preserve"> hours)</w:t>
      </w:r>
    </w:p>
    <w:p w14:paraId="58A3FB22" w14:textId="77777777" w:rsidR="007214FE" w:rsidRPr="00E70834" w:rsidRDefault="007214FE" w:rsidP="007214FE">
      <w:pPr>
        <w:pStyle w:val="NoSpacing"/>
        <w:rPr>
          <w:b/>
        </w:rPr>
      </w:pPr>
      <w:r w:rsidRPr="00E70834">
        <w:rPr>
          <w:b/>
        </w:rPr>
        <w:t xml:space="preserve">Percentage </w:t>
      </w:r>
      <w:r>
        <w:rPr>
          <w:b/>
        </w:rPr>
        <w:t>Length Completed</w:t>
      </w:r>
      <w:r w:rsidR="008567A4">
        <w:rPr>
          <w:b/>
        </w:rPr>
        <w:tab/>
      </w:r>
      <w:r w:rsidR="008567A4">
        <w:rPr>
          <w:b/>
        </w:rPr>
        <w:tab/>
      </w:r>
      <w:r>
        <w:rPr>
          <w:b/>
        </w:rPr>
        <w:tab/>
      </w:r>
      <w:r>
        <w:rPr>
          <w:b/>
        </w:rPr>
        <w:tab/>
      </w:r>
      <w:r>
        <w:rPr>
          <w:b/>
        </w:rPr>
        <w:tab/>
      </w:r>
      <w:r w:rsidRPr="00E70834">
        <w:rPr>
          <w:b/>
        </w:rPr>
        <w:tab/>
        <w:t xml:space="preserve">     </w:t>
      </w:r>
      <w:r>
        <w:rPr>
          <w:b/>
        </w:rPr>
        <w:t xml:space="preserve">Amount of </w:t>
      </w:r>
      <w:r w:rsidRPr="00E70834">
        <w:rPr>
          <w:b/>
        </w:rPr>
        <w:t xml:space="preserve">Total </w:t>
      </w:r>
      <w:r>
        <w:rPr>
          <w:b/>
        </w:rPr>
        <w:t>Tuition</w:t>
      </w:r>
    </w:p>
    <w:p w14:paraId="58A3FB23" w14:textId="77777777" w:rsidR="007214FE" w:rsidRPr="00E70834" w:rsidRDefault="00AB3777" w:rsidP="007214FE">
      <w:pPr>
        <w:pStyle w:val="NoSpacing"/>
        <w:rPr>
          <w:b/>
        </w:rPr>
      </w:pPr>
      <w:r>
        <w:rPr>
          <w:noProof/>
        </w:rPr>
        <w:pict w14:anchorId="58A3FD14">
          <v:shapetype id="_x0000_t32" coordsize="21600,21600" o:spt="32" o:oned="t" path="m,l21600,21600e" filled="f">
            <v:path arrowok="t" fillok="f" o:connecttype="none"/>
            <o:lock v:ext="edit" shapetype="t"/>
          </v:shapetype>
          <v:shape id="AutoShape 2" o:spid="_x0000_s1026" type="#_x0000_t32" style="position:absolute;margin-left:0;margin-top:11.5pt;width:466.95pt;height:0;z-index:251659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NjHg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"/>
        </w:pict>
      </w:r>
      <w:proofErr w:type="gramStart"/>
      <w:r w:rsidR="007214FE" w:rsidRPr="00E70834">
        <w:rPr>
          <w:b/>
        </w:rPr>
        <w:t>To Total</w:t>
      </w:r>
      <w:proofErr w:type="gramEnd"/>
      <w:r w:rsidR="007214FE">
        <w:rPr>
          <w:b/>
        </w:rPr>
        <w:t xml:space="preserve"> Length</w:t>
      </w:r>
      <w:r w:rsidR="007214FE" w:rsidRPr="00E70834">
        <w:rPr>
          <w:b/>
        </w:rPr>
        <w:t xml:space="preserve"> Course</w:t>
      </w:r>
      <w:r w:rsidR="007214FE" w:rsidRPr="00E70834">
        <w:rPr>
          <w:b/>
        </w:rPr>
        <w:tab/>
      </w:r>
      <w:r w:rsidR="007214FE" w:rsidRPr="00E70834">
        <w:rPr>
          <w:b/>
        </w:rPr>
        <w:tab/>
      </w:r>
      <w:r w:rsidR="007214FE" w:rsidRPr="00E70834">
        <w:rPr>
          <w:b/>
        </w:rPr>
        <w:tab/>
      </w:r>
      <w:r w:rsidR="007214FE" w:rsidRPr="00E70834">
        <w:rPr>
          <w:b/>
        </w:rPr>
        <w:tab/>
      </w:r>
      <w:r w:rsidR="007214FE" w:rsidRPr="00E70834">
        <w:rPr>
          <w:b/>
        </w:rPr>
        <w:tab/>
        <w:t xml:space="preserve">       </w:t>
      </w:r>
      <w:r w:rsidR="007214FE">
        <w:rPr>
          <w:b/>
        </w:rPr>
        <w:tab/>
        <w:t xml:space="preserve"> </w:t>
      </w:r>
      <w:r w:rsidR="007214FE">
        <w:rPr>
          <w:b/>
        </w:rPr>
        <w:tab/>
      </w:r>
      <w:r w:rsidR="007214FE">
        <w:rPr>
          <w:b/>
        </w:rPr>
        <w:tab/>
        <w:t>Owed to the School</w:t>
      </w:r>
    </w:p>
    <w:p w14:paraId="58A3FB24" w14:textId="77777777" w:rsidR="007214FE" w:rsidRPr="00E70834" w:rsidRDefault="007214FE" w:rsidP="007214FE">
      <w:pPr>
        <w:pStyle w:val="NoSpacing"/>
      </w:pPr>
    </w:p>
    <w:p w14:paraId="58A3FB25" w14:textId="77777777" w:rsidR="007214FE" w:rsidRPr="00E70834" w:rsidRDefault="007214FE" w:rsidP="007214FE">
      <w:pPr>
        <w:pStyle w:val="NoSpacing"/>
      </w:pPr>
      <w:r w:rsidRPr="00E70834">
        <w:t>0.01-4.9%.................................................................................................................................20%</w:t>
      </w:r>
    </w:p>
    <w:p w14:paraId="58A3FB26" w14:textId="77777777" w:rsidR="007214FE" w:rsidRPr="00E70834" w:rsidRDefault="007214FE" w:rsidP="007214FE">
      <w:pPr>
        <w:pStyle w:val="NoSpacing"/>
      </w:pPr>
      <w:r w:rsidRPr="00E70834">
        <w:t>5.0-9.9%...................................................................................................................................30%</w:t>
      </w:r>
    </w:p>
    <w:p w14:paraId="58A3FB27" w14:textId="77777777" w:rsidR="007214FE" w:rsidRPr="00E70834" w:rsidRDefault="007214FE" w:rsidP="007214FE">
      <w:pPr>
        <w:pStyle w:val="NoSpacing"/>
      </w:pPr>
      <w:r w:rsidRPr="00E70834">
        <w:t>10-14.9%..................................................................................................................................40%</w:t>
      </w:r>
    </w:p>
    <w:p w14:paraId="58A3FB28" w14:textId="77777777" w:rsidR="007214FE" w:rsidRPr="00E70834" w:rsidRDefault="007214FE" w:rsidP="007214FE">
      <w:pPr>
        <w:pStyle w:val="NoSpacing"/>
      </w:pPr>
      <w:r w:rsidRPr="00E70834">
        <w:t>15-24.9%..................................................................................................................................45%</w:t>
      </w:r>
    </w:p>
    <w:p w14:paraId="58A3FB29" w14:textId="77777777" w:rsidR="007214FE" w:rsidRPr="00E70834" w:rsidRDefault="007214FE" w:rsidP="007214FE">
      <w:pPr>
        <w:pStyle w:val="NoSpacing"/>
      </w:pPr>
      <w:r w:rsidRPr="00E70834">
        <w:t>25-49.9%..................................................................................................................................70%</w:t>
      </w:r>
    </w:p>
    <w:p w14:paraId="58A3FB2A" w14:textId="77777777" w:rsidR="007214FE" w:rsidRPr="00E70834" w:rsidRDefault="007214FE" w:rsidP="007214FE">
      <w:pPr>
        <w:pStyle w:val="NoSpacing"/>
      </w:pPr>
      <w:r w:rsidRPr="00E70834">
        <w:t>50% and over…………………………………………………………………………………………………………………….100%</w:t>
      </w:r>
    </w:p>
    <w:p w14:paraId="58A3FB2B" w14:textId="77777777" w:rsidR="007214FE" w:rsidRPr="00E70834" w:rsidRDefault="007214FE" w:rsidP="007214FE">
      <w:pPr>
        <w:pStyle w:val="NoSpacing"/>
        <w:ind w:left="720"/>
      </w:pPr>
    </w:p>
    <w:p w14:paraId="58A3FB2C" w14:textId="77777777" w:rsidR="007214FE" w:rsidRPr="00E70834" w:rsidRDefault="007214FE" w:rsidP="007214FE">
      <w:pPr>
        <w:pStyle w:val="NoSpacing"/>
        <w:ind w:left="720"/>
      </w:pPr>
    </w:p>
    <w:p w14:paraId="58A3FB2D" w14:textId="77777777" w:rsidR="007214FE" w:rsidRPr="00E70834" w:rsidRDefault="007214FE" w:rsidP="007214FE">
      <w:pPr>
        <w:pStyle w:val="NoSpacing"/>
        <w:numPr>
          <w:ilvl w:val="0"/>
          <w:numId w:val="16"/>
        </w:numPr>
      </w:pPr>
      <w:r w:rsidRPr="00E70834">
        <w:t>In the event the buyer wishes to withdraw or is terminated after three business days</w:t>
      </w:r>
      <w:r>
        <w:t xml:space="preserve"> but prior to entering classes, the Buyer is entitled to a refund on books and kit</w:t>
      </w:r>
      <w:r w:rsidRPr="00E70834">
        <w:t>.</w:t>
      </w:r>
      <w:r>
        <w:t xml:space="preserve">  After the grace period, these items are non-refundable once issued. </w:t>
      </w:r>
    </w:p>
    <w:p w14:paraId="58A3FB2E" w14:textId="77777777" w:rsidR="00ED2698" w:rsidRPr="00E70834" w:rsidRDefault="00ED2698" w:rsidP="00E70834">
      <w:pPr>
        <w:pStyle w:val="NoSpacing"/>
        <w:numPr>
          <w:ilvl w:val="0"/>
          <w:numId w:val="16"/>
        </w:numPr>
      </w:pPr>
      <w:r w:rsidRPr="00E70834">
        <w:t>If a school is permanently closed and no longer offeri</w:t>
      </w:r>
      <w:r w:rsidR="007214FE">
        <w:t>ng instruction after students have enrolled and instruction has begun, th</w:t>
      </w:r>
      <w:r w:rsidRPr="00E70834">
        <w:t xml:space="preserve">e buyer shall be entitled to a </w:t>
      </w:r>
      <w:r>
        <w:t xml:space="preserve">pro-rata </w:t>
      </w:r>
      <w:r w:rsidRPr="00E70834">
        <w:t>refund of tuition</w:t>
      </w:r>
      <w:r w:rsidR="00147B65">
        <w:t xml:space="preserve"> or participate in a Teach-Out Agreement</w:t>
      </w:r>
      <w:r w:rsidRPr="00E70834">
        <w:t xml:space="preserve">. </w:t>
      </w:r>
    </w:p>
    <w:p w14:paraId="58A3FB2F" w14:textId="77777777" w:rsidR="00ED2698" w:rsidRPr="00E70834" w:rsidRDefault="00ED2698" w:rsidP="00E70834">
      <w:pPr>
        <w:pStyle w:val="NoSpacing"/>
        <w:numPr>
          <w:ilvl w:val="0"/>
          <w:numId w:val="16"/>
        </w:numPr>
      </w:pPr>
      <w:r w:rsidRPr="00E70834">
        <w:lastRenderedPageBreak/>
        <w:t xml:space="preserve">If a course is canceled </w:t>
      </w:r>
      <w:proofErr w:type="gramStart"/>
      <w:r w:rsidRPr="00E70834">
        <w:t>sub</w:t>
      </w:r>
      <w:r w:rsidR="007214FE">
        <w:t>sequent to</w:t>
      </w:r>
      <w:proofErr w:type="gramEnd"/>
      <w:r w:rsidR="007214FE">
        <w:t xml:space="preserve"> a Buyer’s enrollment and before instruction has begun, the schoo</w:t>
      </w:r>
      <w:r w:rsidRPr="00E70834">
        <w:t xml:space="preserve">l shall, at its </w:t>
      </w:r>
      <w:r w:rsidR="007214FE">
        <w:t>option</w:t>
      </w:r>
      <w:r w:rsidRPr="00E70834">
        <w:t>:</w:t>
      </w:r>
    </w:p>
    <w:p w14:paraId="58A3FB30" w14:textId="77777777" w:rsidR="00ED2698" w:rsidRPr="00E70834" w:rsidRDefault="00ED2698" w:rsidP="00E70834">
      <w:pPr>
        <w:pStyle w:val="NoSpacing"/>
        <w:numPr>
          <w:ilvl w:val="0"/>
          <w:numId w:val="17"/>
        </w:numPr>
      </w:pPr>
      <w:r w:rsidRPr="00E70834">
        <w:t>P</w:t>
      </w:r>
      <w:r w:rsidR="002F1B73">
        <w:t xml:space="preserve">rovide completion of the course; </w:t>
      </w:r>
      <w:r w:rsidRPr="00E70834">
        <w:t xml:space="preserve">or  </w:t>
      </w:r>
    </w:p>
    <w:p w14:paraId="58A3FB31" w14:textId="77777777" w:rsidR="00ED2698" w:rsidRPr="00250618" w:rsidRDefault="00ED2698" w:rsidP="00E70834">
      <w:pPr>
        <w:pStyle w:val="NoSpacing"/>
        <w:numPr>
          <w:ilvl w:val="0"/>
          <w:numId w:val="17"/>
        </w:numPr>
      </w:pPr>
      <w:r w:rsidRPr="00E70834">
        <w:t xml:space="preserve">Provide a full refund of all money </w:t>
      </w:r>
      <w:r w:rsidR="008F672C">
        <w:t xml:space="preserve"> </w:t>
      </w:r>
    </w:p>
    <w:p w14:paraId="58A3FB32" w14:textId="77777777" w:rsidR="00ED2698" w:rsidRDefault="00ED2698" w:rsidP="00E70834">
      <w:pPr>
        <w:pStyle w:val="NoSpacing"/>
        <w:numPr>
          <w:ilvl w:val="0"/>
          <w:numId w:val="16"/>
        </w:numPr>
      </w:pPr>
      <w:r>
        <w:t xml:space="preserve">If a course is canceled </w:t>
      </w:r>
      <w:r w:rsidR="007214FE">
        <w:t xml:space="preserve">and ceases to be offered </w:t>
      </w:r>
      <w:r>
        <w:t>after students have enrolled and instruction has begun, the school will provide a pro-rata refund for all students transferring to another school based on the hours accepted by the receiving school.</w:t>
      </w:r>
    </w:p>
    <w:p w14:paraId="58A3FB33" w14:textId="77777777" w:rsidR="00ED2698" w:rsidRPr="00E70834" w:rsidRDefault="00ED2698" w:rsidP="00E70834">
      <w:pPr>
        <w:pStyle w:val="NoSpacing"/>
        <w:numPr>
          <w:ilvl w:val="0"/>
          <w:numId w:val="16"/>
        </w:numPr>
      </w:pPr>
      <w:r w:rsidRPr="00E70834">
        <w:t>Collection procedures reflect good taste, sound and ethical business practices</w:t>
      </w:r>
      <w:r w:rsidR="00B97A71">
        <w:t>.</w:t>
      </w:r>
      <w:r w:rsidR="008F672C">
        <w:t xml:space="preserve"> </w:t>
      </w:r>
    </w:p>
    <w:p w14:paraId="58A3FB34" w14:textId="77777777" w:rsidR="00ED2698" w:rsidRPr="00E70834" w:rsidRDefault="00ED2698" w:rsidP="00E70834">
      <w:pPr>
        <w:pStyle w:val="NoSpacing"/>
        <w:numPr>
          <w:ilvl w:val="0"/>
          <w:numId w:val="16"/>
        </w:numPr>
      </w:pPr>
      <w:r w:rsidRPr="00E70834">
        <w:t>If a Title IV financial aid recipient withdraws prior to course completion, a calculation for return of T</w:t>
      </w:r>
      <w:r w:rsidR="005D082E">
        <w:t xml:space="preserve">itle </w:t>
      </w:r>
      <w:r w:rsidRPr="00E70834">
        <w:t>IV funds will be completed and any applicable returns by the school shall be paid, as applicable, first to unsubsidized Federal Stafford Student Loan Program; second to subsidized Federal Stafford Student Loan Program; third to Federal Pell Grant Program; fourth to other Federal, State, private or institutional student financial assistance programs; and last to the student.  After all applicable returns to T</w:t>
      </w:r>
      <w:r w:rsidR="005D082E">
        <w:t xml:space="preserve">itle </w:t>
      </w:r>
      <w:r w:rsidRPr="00E70834">
        <w:t>IV aid have been made, this refund policy will apply to determine the amount earned by the school and owed by the student.  If the student has received personal payments of Title IV aid, he/she may be required to refund the aid to the applicable program.</w:t>
      </w:r>
    </w:p>
    <w:p w14:paraId="58A3FB35" w14:textId="77777777" w:rsidR="00ED2698" w:rsidRDefault="00ED2698" w:rsidP="00C04AF9">
      <w:pPr>
        <w:pStyle w:val="NoSpacing"/>
      </w:pPr>
    </w:p>
    <w:p w14:paraId="58A3FB36" w14:textId="77777777" w:rsidR="00ED2698" w:rsidRPr="002B7783" w:rsidRDefault="00ED2698" w:rsidP="00807D24">
      <w:pPr>
        <w:pStyle w:val="NoSpacing"/>
      </w:pPr>
      <w:r>
        <w:rPr>
          <w:b/>
        </w:rPr>
        <w:t xml:space="preserve">Attendance:  </w:t>
      </w:r>
      <w:r>
        <w:t xml:space="preserve">In the event that I fail to satisfactorily complete the period contracted for in the specified amount of time stated in the agreement, then in the sole discretion of the school, I may be permitted to pursue the course until completion.  When permission </w:t>
      </w:r>
      <w:proofErr w:type="gramStart"/>
      <w:r>
        <w:t>is so</w:t>
      </w:r>
      <w:proofErr w:type="gramEnd"/>
      <w:r w:rsidR="007402B0">
        <w:t xml:space="preserve"> granted, my sponsoring parent/legal guardian</w:t>
      </w:r>
      <w:r>
        <w:t>, if any, and</w:t>
      </w:r>
      <w:r w:rsidR="00491B22">
        <w:t xml:space="preserve"> I agree to pay the sum of $</w:t>
      </w:r>
      <w:r w:rsidR="001E0307">
        <w:t>10</w:t>
      </w:r>
      <w:r w:rsidR="00491B22">
        <w:t>.00</w:t>
      </w:r>
      <w:r>
        <w:t xml:space="preserve"> per hour.</w:t>
      </w:r>
      <w:r w:rsidR="008F672C">
        <w:t xml:space="preserve"> </w:t>
      </w:r>
    </w:p>
    <w:p w14:paraId="58A3FB37" w14:textId="77777777" w:rsidR="00ED2698" w:rsidRDefault="00ED2698" w:rsidP="002B7783">
      <w:pPr>
        <w:pStyle w:val="NoSpacing"/>
        <w:rPr>
          <w:b/>
        </w:rPr>
      </w:pPr>
    </w:p>
    <w:p w14:paraId="58A3FB38" w14:textId="77777777" w:rsidR="00ED2698" w:rsidRDefault="00ED2698" w:rsidP="002B7783">
      <w:pPr>
        <w:pStyle w:val="NoSpacing"/>
        <w:rPr>
          <w:b/>
        </w:rPr>
      </w:pPr>
    </w:p>
    <w:p w14:paraId="58A3FB39" w14:textId="77777777" w:rsidR="00ED2698" w:rsidRPr="005B5741" w:rsidRDefault="00D77A12" w:rsidP="007F0664">
      <w:pPr>
        <w:pStyle w:val="Heading4"/>
        <w:jc w:val="center"/>
      </w:pPr>
      <w:r w:rsidRPr="00500067">
        <w:rPr>
          <w:i w:val="0"/>
        </w:rPr>
        <w:t>Ac</w:t>
      </w:r>
      <w:r w:rsidR="00ED2698" w:rsidRPr="00500067">
        <w:rPr>
          <w:i w:val="0"/>
        </w:rPr>
        <w:t>cess to student records/Release of Information to a Third Party</w:t>
      </w:r>
      <w:r w:rsidR="008F672C">
        <w:t xml:space="preserve"> </w:t>
      </w:r>
    </w:p>
    <w:p w14:paraId="58A3FB3A" w14:textId="77777777" w:rsidR="00ED2698" w:rsidRDefault="00ED2698" w:rsidP="00C525F5">
      <w:pPr>
        <w:pStyle w:val="NoSpacing"/>
      </w:pPr>
      <w:r>
        <w:t xml:space="preserve">A student </w:t>
      </w:r>
      <w:r w:rsidR="00500067">
        <w:t xml:space="preserve">or parents/guardians of a dependent minor student </w:t>
      </w:r>
      <w:r>
        <w:t xml:space="preserve">may request to see his/her file at any </w:t>
      </w:r>
      <w:proofErr w:type="gramStart"/>
      <w:r>
        <w:t>time, but</w:t>
      </w:r>
      <w:proofErr w:type="gramEnd"/>
      <w:r>
        <w:t xml:space="preserve"> must be </w:t>
      </w:r>
      <w:proofErr w:type="gramStart"/>
      <w:r>
        <w:t>accompanied by an instructor at all times</w:t>
      </w:r>
      <w:proofErr w:type="gramEnd"/>
      <w:r>
        <w:t xml:space="preserve">.  The school guarantees the right of students </w:t>
      </w:r>
      <w:r w:rsidR="00DE3C6F">
        <w:t xml:space="preserve">or parents/guardians of dependent </w:t>
      </w:r>
      <w:r w:rsidR="005609B8">
        <w:t>minor</w:t>
      </w:r>
      <w:r w:rsidR="00DE3C6F">
        <w:t>s</w:t>
      </w:r>
      <w:r>
        <w:t xml:space="preserve"> to have access to their cumulative records.  The school will provide the proper supervision and interpretation of student records when they are being reviewed.  </w:t>
      </w:r>
      <w:r w:rsidR="00DE3C6F">
        <w:t>Written a</w:t>
      </w:r>
      <w:r>
        <w:t>uthorization</w:t>
      </w:r>
      <w:r w:rsidR="00DE3C6F">
        <w:t xml:space="preserve"> from the student or parents/guardians of dependent minors </w:t>
      </w:r>
      <w:r>
        <w:t>must</w:t>
      </w:r>
      <w:r w:rsidR="00DE3C6F">
        <w:t xml:space="preserve"> be signed and dated each time there is a request </w:t>
      </w:r>
      <w:proofErr w:type="gramStart"/>
      <w:r w:rsidR="00DE3C6F">
        <w:t>of</w:t>
      </w:r>
      <w:proofErr w:type="gramEnd"/>
      <w:r w:rsidR="00DE3C6F">
        <w:t xml:space="preserve"> information released to a third party.</w:t>
      </w:r>
    </w:p>
    <w:p w14:paraId="58A3FB3B" w14:textId="77777777" w:rsidR="00ED2698" w:rsidRDefault="00DE3C6F" w:rsidP="0063055A">
      <w:pPr>
        <w:pStyle w:val="NoSpacing"/>
        <w:numPr>
          <w:ilvl w:val="0"/>
          <w:numId w:val="15"/>
        </w:numPr>
      </w:pPr>
      <w:r>
        <w:t xml:space="preserve">The student </w:t>
      </w:r>
      <w:r w:rsidR="00ED2698">
        <w:t>or parent</w:t>
      </w:r>
      <w:r>
        <w:t>s/</w:t>
      </w:r>
      <w:r w:rsidR="00ED2698">
        <w:t xml:space="preserve">guardian of </w:t>
      </w:r>
      <w:r>
        <w:t>dependent minors</w:t>
      </w:r>
      <w:r w:rsidR="00ED2698">
        <w:t>, has the right to inspect his/her files</w:t>
      </w:r>
      <w:r w:rsidR="00500067">
        <w:t>; and</w:t>
      </w:r>
    </w:p>
    <w:p w14:paraId="58A3FB3C" w14:textId="77777777" w:rsidR="00ED2698" w:rsidRDefault="00ED2698" w:rsidP="0063055A">
      <w:pPr>
        <w:pStyle w:val="NoSpacing"/>
        <w:numPr>
          <w:ilvl w:val="0"/>
          <w:numId w:val="15"/>
        </w:numPr>
      </w:pPr>
      <w:r>
        <w:t>No information will be released to a third party without written consent from the student or parent</w:t>
      </w:r>
      <w:r w:rsidR="00DE3C6F">
        <w:t>/</w:t>
      </w:r>
      <w:r>
        <w:t xml:space="preserve">guardian of a </w:t>
      </w:r>
      <w:r w:rsidR="00DE3C6F">
        <w:t xml:space="preserve">dependent </w:t>
      </w:r>
      <w:r>
        <w:t>minor student</w:t>
      </w:r>
      <w:r w:rsidR="00500067">
        <w:t xml:space="preserve">. </w:t>
      </w:r>
    </w:p>
    <w:p w14:paraId="58A3FB3D" w14:textId="76AF7649" w:rsidR="00ED2698" w:rsidRDefault="00ED2698" w:rsidP="007C1F62">
      <w:pPr>
        <w:pStyle w:val="NoSpacing"/>
        <w:numPr>
          <w:ilvl w:val="0"/>
          <w:numId w:val="15"/>
        </w:numPr>
      </w:pPr>
      <w:r>
        <w:t xml:space="preserve">Government agencies-Mississippi State Board of Cosmetology </w:t>
      </w:r>
      <w:r w:rsidR="001D6063">
        <w:t xml:space="preserve">and Barbering </w:t>
      </w:r>
      <w:r>
        <w:t xml:space="preserve">members and accrediting agency </w:t>
      </w:r>
      <w:r w:rsidR="00500067">
        <w:t xml:space="preserve">(NACCAS) </w:t>
      </w:r>
      <w:r>
        <w:t>are exempt from the third-party release requirement.</w:t>
      </w:r>
    </w:p>
    <w:p w14:paraId="58A3FB3E" w14:textId="77777777" w:rsidR="00ED2698" w:rsidRDefault="00ED2698" w:rsidP="0063055A">
      <w:pPr>
        <w:pStyle w:val="NoSpacing"/>
      </w:pPr>
    </w:p>
    <w:p w14:paraId="58A3FB3F" w14:textId="77777777" w:rsidR="00ED2698" w:rsidRDefault="00ED2698" w:rsidP="00662EFB">
      <w:pPr>
        <w:pStyle w:val="NoSpacing"/>
        <w:jc w:val="center"/>
        <w:rPr>
          <w:b/>
        </w:rPr>
      </w:pPr>
    </w:p>
    <w:p w14:paraId="58A3FB40" w14:textId="77777777" w:rsidR="00ED2698" w:rsidRDefault="00ED2698" w:rsidP="00662EFB">
      <w:pPr>
        <w:pStyle w:val="NoSpacing"/>
        <w:jc w:val="center"/>
        <w:rPr>
          <w:b/>
          <w:u w:val="single"/>
        </w:rPr>
      </w:pPr>
    </w:p>
    <w:p w14:paraId="58A3FB41" w14:textId="77777777" w:rsidR="00356DC3" w:rsidRDefault="00356DC3">
      <w:pPr>
        <w:rPr>
          <w:rFonts w:ascii="Calibri" w:eastAsia="Calibri" w:hAnsi="Calibri"/>
          <w:b/>
          <w:sz w:val="22"/>
          <w:szCs w:val="22"/>
          <w:u w:val="single"/>
        </w:rPr>
      </w:pPr>
      <w:r>
        <w:rPr>
          <w:b/>
          <w:u w:val="single"/>
        </w:rPr>
        <w:br w:type="page"/>
      </w:r>
    </w:p>
    <w:p w14:paraId="58A3FB42" w14:textId="77777777" w:rsidR="00ED2698" w:rsidRDefault="00ED2698" w:rsidP="00356DC3">
      <w:pPr>
        <w:pStyle w:val="Heading3"/>
        <w:jc w:val="center"/>
      </w:pPr>
      <w:bookmarkStart w:id="52" w:name="_Toc21000095"/>
      <w:proofErr w:type="gramStart"/>
      <w:r>
        <w:lastRenderedPageBreak/>
        <w:t>Non Discrimination</w:t>
      </w:r>
      <w:proofErr w:type="gramEnd"/>
      <w:r>
        <w:t xml:space="preserve"> and Handicap Policy  </w:t>
      </w:r>
      <w:bookmarkEnd w:id="52"/>
    </w:p>
    <w:p w14:paraId="58A3FB43" w14:textId="77777777" w:rsidR="00ED2698" w:rsidRDefault="008F672C" w:rsidP="0063055A">
      <w:pPr>
        <w:pStyle w:val="NoSpacing"/>
      </w:pPr>
      <w:r>
        <w:t xml:space="preserve">KC’s School of Hair Design </w:t>
      </w:r>
      <w:proofErr w:type="gramStart"/>
      <w:r w:rsidR="00ED2698">
        <w:t>is in compliance with</w:t>
      </w:r>
      <w:proofErr w:type="gramEnd"/>
      <w:r w:rsidR="00ED2698">
        <w:t xml:space="preserve"> the Civil Rights Act of 1974, as amended, which prohibits discrimination </w:t>
      </w:r>
      <w:proofErr w:type="gramStart"/>
      <w:r w:rsidR="00ED2698">
        <w:t>on the basis of</w:t>
      </w:r>
      <w:proofErr w:type="gramEnd"/>
      <w:r w:rsidR="00ED2698">
        <w:t xml:space="preserve"> sex, religion, age, race, color, ethnic origin or national origin.  The school </w:t>
      </w:r>
      <w:proofErr w:type="gramStart"/>
      <w:r w:rsidR="00ED2698">
        <w:t>is in compliance with</w:t>
      </w:r>
      <w:proofErr w:type="gramEnd"/>
      <w:r w:rsidR="00ED2698">
        <w:t xml:space="preserve"> the Rehabilitation Act of 1973 in that no qualified person, by reason of handicap, will be excluded from enrolling </w:t>
      </w:r>
      <w:proofErr w:type="gramStart"/>
      <w:r w:rsidR="00ED2698">
        <w:t>in the course of</w:t>
      </w:r>
      <w:proofErr w:type="gramEnd"/>
      <w:r w:rsidR="00ED2698">
        <w:t xml:space="preserve"> instruction.  The school will work with physically challenged applicants to ensure that any special needs or services are available.</w:t>
      </w:r>
    </w:p>
    <w:p w14:paraId="58A3FB44" w14:textId="77777777" w:rsidR="00ED2698" w:rsidRDefault="00ED2698" w:rsidP="0063055A">
      <w:pPr>
        <w:pStyle w:val="NoSpacing"/>
      </w:pPr>
    </w:p>
    <w:p w14:paraId="58A3FB45" w14:textId="77777777" w:rsidR="00ED2698" w:rsidRDefault="00ED2698" w:rsidP="0063055A">
      <w:pPr>
        <w:pStyle w:val="NoSpacing"/>
      </w:pPr>
      <w:r>
        <w:t xml:space="preserve">This is to certify that the contents and policy as set forth in this bulletin are true and correct.  </w:t>
      </w:r>
    </w:p>
    <w:p w14:paraId="58A3FB46" w14:textId="77777777" w:rsidR="00ED2698" w:rsidRDefault="00ED2698" w:rsidP="0063055A">
      <w:pPr>
        <w:pStyle w:val="NoSpacing"/>
      </w:pPr>
    </w:p>
    <w:p w14:paraId="58A3FB47" w14:textId="77777777" w:rsidR="003B663C" w:rsidRDefault="003B663C">
      <w:pPr>
        <w:rPr>
          <w:rFonts w:ascii="Calibri" w:hAnsi="Calibri" w:cs="Calibri"/>
          <w:bCs/>
          <w:sz w:val="22"/>
          <w:szCs w:val="22"/>
        </w:rPr>
      </w:pPr>
    </w:p>
    <w:p w14:paraId="58A3FB48" w14:textId="77777777" w:rsidR="00ED2698" w:rsidRPr="005B5741" w:rsidRDefault="00ED2698" w:rsidP="00356DC3">
      <w:pPr>
        <w:pStyle w:val="Heading3"/>
        <w:jc w:val="center"/>
      </w:pPr>
      <w:bookmarkStart w:id="53" w:name="_Toc21000096"/>
      <w:r w:rsidRPr="00283124">
        <w:t xml:space="preserve">Campus Security Policy </w:t>
      </w:r>
      <w:bookmarkEnd w:id="53"/>
    </w:p>
    <w:p w14:paraId="58A3FB49" w14:textId="77777777" w:rsidR="00ED2698" w:rsidRDefault="00ED2698" w:rsidP="00283124">
      <w:pPr>
        <w:pStyle w:val="BodyText"/>
        <w:jc w:val="center"/>
        <w:rPr>
          <w:rFonts w:ascii="Calibri" w:hAnsi="Calibri" w:cs="Calibri"/>
          <w:b w:val="0"/>
          <w:sz w:val="22"/>
          <w:szCs w:val="22"/>
        </w:rPr>
      </w:pPr>
    </w:p>
    <w:p w14:paraId="58A3FB4A" w14:textId="5895D86C" w:rsidR="00ED2698" w:rsidRDefault="00ED2698" w:rsidP="00283124">
      <w:pPr>
        <w:pStyle w:val="BodyText"/>
        <w:rPr>
          <w:rFonts w:ascii="Calibri" w:hAnsi="Calibri" w:cs="Calibri"/>
          <w:b w:val="0"/>
          <w:sz w:val="22"/>
          <w:szCs w:val="22"/>
        </w:rPr>
      </w:pPr>
      <w:r>
        <w:rPr>
          <w:rFonts w:ascii="Calibri" w:hAnsi="Calibri" w:cs="Calibri"/>
          <w:b w:val="0"/>
          <w:sz w:val="22"/>
          <w:szCs w:val="22"/>
        </w:rPr>
        <w:t xml:space="preserve">KC’s </w:t>
      </w:r>
      <w:r w:rsidR="008F672C">
        <w:rPr>
          <w:rFonts w:ascii="Calibri" w:hAnsi="Calibri" w:cs="Calibri"/>
          <w:b w:val="0"/>
          <w:sz w:val="22"/>
          <w:szCs w:val="22"/>
        </w:rPr>
        <w:t xml:space="preserve">School of Hair Design </w:t>
      </w:r>
      <w:r>
        <w:rPr>
          <w:rFonts w:ascii="Calibri" w:hAnsi="Calibri" w:cs="Calibri"/>
          <w:b w:val="0"/>
          <w:sz w:val="22"/>
          <w:szCs w:val="22"/>
        </w:rPr>
        <w:t xml:space="preserve">is committed to providing students with a safe environment in which to learn and to keep parents and students well-informed about campus security. To that end, and in accordance with the Crime Awareness and Campus Security Act of 1990, </w:t>
      </w:r>
      <w:proofErr w:type="gramStart"/>
      <w:r>
        <w:rPr>
          <w:rFonts w:ascii="Calibri" w:hAnsi="Calibri" w:cs="Calibri"/>
          <w:b w:val="0"/>
          <w:sz w:val="22"/>
          <w:szCs w:val="22"/>
        </w:rPr>
        <w:t>The</w:t>
      </w:r>
      <w:proofErr w:type="gramEnd"/>
      <w:r>
        <w:rPr>
          <w:rFonts w:ascii="Calibri" w:hAnsi="Calibri" w:cs="Calibri"/>
          <w:b w:val="0"/>
          <w:sz w:val="22"/>
          <w:szCs w:val="22"/>
        </w:rPr>
        <w:t xml:space="preserve"> institution collects campus crime statistics and prepares a report for distribution to all students, employees and applicants for enrollment or employment. It is hoped that the institution’s comprehensive policy will help combat violence in the workplace and on campus. </w:t>
      </w:r>
    </w:p>
    <w:p w14:paraId="58A3FB4B" w14:textId="77777777" w:rsidR="00ED2698" w:rsidRDefault="00ED2698" w:rsidP="00283124">
      <w:pPr>
        <w:pStyle w:val="BodyText"/>
        <w:rPr>
          <w:rFonts w:ascii="Calibri" w:hAnsi="Calibri" w:cs="Calibri"/>
          <w:b w:val="0"/>
          <w:sz w:val="22"/>
          <w:szCs w:val="22"/>
        </w:rPr>
      </w:pPr>
    </w:p>
    <w:p w14:paraId="58A3FB4C" w14:textId="77777777" w:rsidR="00ED2698" w:rsidRPr="00283124" w:rsidRDefault="00ED2698" w:rsidP="00283124">
      <w:pPr>
        <w:pStyle w:val="BodyText"/>
        <w:rPr>
          <w:rFonts w:ascii="Calibri" w:hAnsi="Calibri" w:cs="Calibri"/>
          <w:b w:val="0"/>
          <w:sz w:val="22"/>
          <w:szCs w:val="22"/>
        </w:rPr>
      </w:pPr>
      <w:r>
        <w:rPr>
          <w:rFonts w:ascii="Calibri" w:hAnsi="Calibri" w:cs="Calibri"/>
          <w:b w:val="0"/>
          <w:sz w:val="22"/>
          <w:szCs w:val="22"/>
        </w:rPr>
        <w:t xml:space="preserve">By September 1 of each year, the school publishes and distributes the annual campus security report to all current students and employees directly by hand delivery. In addition, the report is provided upon request to all prospective students and prospective employees. Such individuals are informed of the report’s availability and given the opportunity to request a copy. </w:t>
      </w:r>
    </w:p>
    <w:p w14:paraId="58A3FB4D" w14:textId="77777777" w:rsidR="00ED2698" w:rsidRDefault="00ED2698" w:rsidP="00876AA1">
      <w:pPr>
        <w:pStyle w:val="BodyText"/>
        <w:rPr>
          <w:rFonts w:ascii="Calibri" w:hAnsi="Calibri" w:cs="Calibri"/>
          <w:b w:val="0"/>
          <w:sz w:val="22"/>
          <w:szCs w:val="22"/>
        </w:rPr>
      </w:pPr>
    </w:p>
    <w:p w14:paraId="58A3FB4E" w14:textId="77777777" w:rsidR="00ED2698" w:rsidRDefault="00ED2698" w:rsidP="00876AA1">
      <w:pPr>
        <w:pStyle w:val="BodyText"/>
        <w:rPr>
          <w:rFonts w:ascii="Calibri" w:hAnsi="Calibri" w:cs="Calibri"/>
          <w:b w:val="0"/>
          <w:sz w:val="22"/>
          <w:szCs w:val="22"/>
        </w:rPr>
      </w:pPr>
    </w:p>
    <w:p w14:paraId="58A3FB4F" w14:textId="77777777" w:rsidR="00ED2698" w:rsidRPr="007C1F62" w:rsidRDefault="00ED2698" w:rsidP="00356DC3">
      <w:pPr>
        <w:pStyle w:val="Heading3"/>
        <w:jc w:val="center"/>
        <w:rPr>
          <w:sz w:val="16"/>
          <w:szCs w:val="16"/>
        </w:rPr>
      </w:pPr>
      <w:bookmarkStart w:id="54" w:name="_Toc21000097"/>
      <w:r>
        <w:t xml:space="preserve">Beauty Salon Chart of Jobs </w:t>
      </w:r>
      <w:bookmarkEnd w:id="54"/>
    </w:p>
    <w:p w14:paraId="58A3FB50" w14:textId="77777777" w:rsidR="00ED2698" w:rsidRDefault="00ED2698" w:rsidP="00283124">
      <w:pPr>
        <w:pStyle w:val="NoSpacing"/>
        <w:jc w:val="center"/>
        <w:rPr>
          <w:b/>
        </w:rPr>
      </w:pPr>
    </w:p>
    <w:p w14:paraId="58A3FB51" w14:textId="77777777" w:rsidR="00ED2698" w:rsidRDefault="00ED2698" w:rsidP="00283124">
      <w:pPr>
        <w:pStyle w:val="NoSpacing"/>
        <w:jc w:val="center"/>
        <w:rPr>
          <w:b/>
        </w:rPr>
      </w:pPr>
      <w:proofErr w:type="gramStart"/>
      <w:r>
        <w:rPr>
          <w:b/>
        </w:rPr>
        <w:t>Licensed</w:t>
      </w:r>
      <w:proofErr w:type="gramEnd"/>
      <w:r>
        <w:rPr>
          <w:b/>
        </w:rPr>
        <w:t>:</w:t>
      </w:r>
    </w:p>
    <w:p w14:paraId="58A3FB52" w14:textId="77777777" w:rsidR="00ED2698" w:rsidRDefault="00ED2698" w:rsidP="00283124">
      <w:pPr>
        <w:pStyle w:val="NoSpacing"/>
        <w:jc w:val="center"/>
        <w:rPr>
          <w:b/>
        </w:rPr>
      </w:pPr>
      <w:r>
        <w:rPr>
          <w:b/>
        </w:rPr>
        <w:t>Cosmetologist, Cosmetician, Operator, Beauty Culturist, Hairdresser</w:t>
      </w:r>
    </w:p>
    <w:p w14:paraId="58A3FB53" w14:textId="77777777" w:rsidR="00ED2698" w:rsidRDefault="00ED2698" w:rsidP="00283124">
      <w:pPr>
        <w:pStyle w:val="NoSpacing"/>
        <w:jc w:val="center"/>
        <w:rPr>
          <w:b/>
        </w:rPr>
      </w:pPr>
    </w:p>
    <w:p w14:paraId="58A3FB54" w14:textId="77777777" w:rsidR="00ED2698" w:rsidRDefault="00ED2698" w:rsidP="00283124">
      <w:pPr>
        <w:pStyle w:val="NoSpacing"/>
        <w:rPr>
          <w:b/>
        </w:rPr>
      </w:pPr>
      <w:r>
        <w:rPr>
          <w:b/>
        </w:rPr>
        <w:t>Hair stylist</w:t>
      </w:r>
      <w:r>
        <w:rPr>
          <w:b/>
        </w:rPr>
        <w:tab/>
      </w:r>
      <w:r>
        <w:rPr>
          <w:b/>
        </w:rPr>
        <w:tab/>
        <w:t xml:space="preserve">Hair Coloring </w:t>
      </w:r>
      <w:r>
        <w:rPr>
          <w:b/>
        </w:rPr>
        <w:tab/>
      </w:r>
      <w:r>
        <w:rPr>
          <w:b/>
        </w:rPr>
        <w:tab/>
      </w:r>
      <w:r>
        <w:rPr>
          <w:b/>
        </w:rPr>
        <w:tab/>
        <w:t>Permanent Waving</w:t>
      </w:r>
      <w:r>
        <w:rPr>
          <w:b/>
        </w:rPr>
        <w:tab/>
      </w:r>
      <w:r>
        <w:rPr>
          <w:b/>
        </w:rPr>
        <w:tab/>
        <w:t>Scalp and Hair</w:t>
      </w:r>
    </w:p>
    <w:p w14:paraId="58A3FB55" w14:textId="77777777" w:rsidR="00ED2698" w:rsidRDefault="00ED2698" w:rsidP="00283124">
      <w:pPr>
        <w:pStyle w:val="NoSpacing"/>
        <w:rPr>
          <w:b/>
        </w:rPr>
      </w:pPr>
      <w:r>
        <w:rPr>
          <w:b/>
        </w:rPr>
        <w:tab/>
      </w:r>
      <w:r>
        <w:rPr>
          <w:b/>
        </w:rPr>
        <w:tab/>
      </w:r>
      <w:r>
        <w:rPr>
          <w:b/>
        </w:rPr>
        <w:tab/>
        <w:t>Technician</w:t>
      </w:r>
      <w:r>
        <w:rPr>
          <w:b/>
        </w:rPr>
        <w:tab/>
      </w:r>
      <w:r>
        <w:rPr>
          <w:b/>
        </w:rPr>
        <w:tab/>
      </w:r>
      <w:r>
        <w:rPr>
          <w:b/>
        </w:rPr>
        <w:tab/>
        <w:t>Technician</w:t>
      </w:r>
      <w:r>
        <w:rPr>
          <w:b/>
        </w:rPr>
        <w:tab/>
      </w:r>
      <w:r>
        <w:rPr>
          <w:b/>
        </w:rPr>
        <w:tab/>
      </w:r>
      <w:r>
        <w:rPr>
          <w:b/>
        </w:rPr>
        <w:tab/>
        <w:t>Specialist</w:t>
      </w:r>
    </w:p>
    <w:p w14:paraId="58A3FB56" w14:textId="77777777" w:rsidR="00ED2698" w:rsidRDefault="00ED2698" w:rsidP="00283124">
      <w:pPr>
        <w:pStyle w:val="NoSpacing"/>
        <w:rPr>
          <w:b/>
        </w:rPr>
      </w:pPr>
    </w:p>
    <w:p w14:paraId="58A3FB57" w14:textId="77777777" w:rsidR="00ED2698" w:rsidRDefault="00ED2698" w:rsidP="00283124">
      <w:pPr>
        <w:pStyle w:val="NoSpacing"/>
        <w:rPr>
          <w:b/>
        </w:rPr>
      </w:pPr>
      <w:r>
        <w:rPr>
          <w:b/>
        </w:rPr>
        <w:t>Facial Expert</w:t>
      </w:r>
      <w:r>
        <w:rPr>
          <w:b/>
        </w:rPr>
        <w:tab/>
      </w:r>
      <w:r>
        <w:rPr>
          <w:b/>
        </w:rPr>
        <w:tab/>
        <w:t>Make-Up Artist</w:t>
      </w:r>
      <w:r>
        <w:rPr>
          <w:b/>
        </w:rPr>
        <w:tab/>
      </w:r>
      <w:r>
        <w:rPr>
          <w:b/>
        </w:rPr>
        <w:tab/>
      </w:r>
      <w:r>
        <w:rPr>
          <w:b/>
        </w:rPr>
        <w:tab/>
        <w:t>Electrologist</w:t>
      </w:r>
      <w:r>
        <w:rPr>
          <w:b/>
        </w:rPr>
        <w:tab/>
      </w:r>
      <w:r>
        <w:rPr>
          <w:b/>
        </w:rPr>
        <w:tab/>
      </w:r>
      <w:r>
        <w:rPr>
          <w:b/>
        </w:rPr>
        <w:tab/>
        <w:t>Manicurist</w:t>
      </w:r>
    </w:p>
    <w:p w14:paraId="58A3FB58" w14:textId="77777777" w:rsidR="00ED2698" w:rsidRDefault="00ED2698" w:rsidP="00283124">
      <w:pPr>
        <w:pStyle w:val="NoSpacing"/>
        <w:rPr>
          <w:b/>
        </w:rPr>
      </w:pPr>
    </w:p>
    <w:p w14:paraId="58A3FB59" w14:textId="77777777" w:rsidR="00ED2698" w:rsidRDefault="00ED2698" w:rsidP="00283124">
      <w:pPr>
        <w:pStyle w:val="NoSpacing"/>
        <w:rPr>
          <w:b/>
        </w:rPr>
      </w:pPr>
      <w:r>
        <w:rPr>
          <w:b/>
        </w:rPr>
        <w:t>Shop Owner</w:t>
      </w:r>
      <w:r>
        <w:rPr>
          <w:b/>
        </w:rPr>
        <w:tab/>
      </w:r>
      <w:r>
        <w:rPr>
          <w:b/>
        </w:rPr>
        <w:tab/>
      </w:r>
      <w:r>
        <w:rPr>
          <w:b/>
        </w:rPr>
        <w:tab/>
      </w:r>
      <w:r>
        <w:rPr>
          <w:b/>
        </w:rPr>
        <w:tab/>
      </w:r>
      <w:r>
        <w:rPr>
          <w:b/>
        </w:rPr>
        <w:tab/>
      </w:r>
      <w:r>
        <w:rPr>
          <w:b/>
        </w:rPr>
        <w:tab/>
      </w:r>
      <w:r>
        <w:rPr>
          <w:b/>
        </w:rPr>
        <w:tab/>
      </w:r>
      <w:r>
        <w:rPr>
          <w:b/>
        </w:rPr>
        <w:tab/>
      </w:r>
      <w:r>
        <w:rPr>
          <w:b/>
        </w:rPr>
        <w:tab/>
        <w:t>Shop Supervisor</w:t>
      </w:r>
    </w:p>
    <w:p w14:paraId="58A3FB5A" w14:textId="77777777" w:rsidR="00ED2698" w:rsidRDefault="00ED2698" w:rsidP="00283124">
      <w:pPr>
        <w:pStyle w:val="NoSpacing"/>
        <w:rPr>
          <w:b/>
        </w:rPr>
      </w:pPr>
    </w:p>
    <w:p w14:paraId="58A3FB5B" w14:textId="77777777" w:rsidR="00ED2698" w:rsidRDefault="00ED2698" w:rsidP="00283124">
      <w:pPr>
        <w:pStyle w:val="NoSpacing"/>
        <w:rPr>
          <w:b/>
        </w:rPr>
      </w:pPr>
      <w:r>
        <w:rPr>
          <w:b/>
        </w:rPr>
        <w:tab/>
      </w:r>
      <w:r>
        <w:rPr>
          <w:b/>
        </w:rPr>
        <w:tab/>
      </w:r>
      <w:r>
        <w:rPr>
          <w:b/>
        </w:rPr>
        <w:tab/>
      </w:r>
      <w:r>
        <w:rPr>
          <w:b/>
        </w:rPr>
        <w:tab/>
      </w:r>
      <w:r>
        <w:rPr>
          <w:b/>
        </w:rPr>
        <w:tab/>
        <w:t>Shop Owner</w:t>
      </w:r>
    </w:p>
    <w:p w14:paraId="58A3FB5C" w14:textId="77777777" w:rsidR="00ED2698" w:rsidRDefault="00ED2698" w:rsidP="00283124">
      <w:pPr>
        <w:pStyle w:val="NoSpacing"/>
        <w:rPr>
          <w:b/>
        </w:rPr>
      </w:pPr>
      <w:r>
        <w:rPr>
          <w:b/>
        </w:rPr>
        <w:tab/>
      </w:r>
      <w:r>
        <w:rPr>
          <w:b/>
        </w:rPr>
        <w:tab/>
      </w:r>
      <w:r>
        <w:rPr>
          <w:b/>
        </w:rPr>
        <w:tab/>
      </w:r>
      <w:r>
        <w:rPr>
          <w:b/>
        </w:rPr>
        <w:tab/>
      </w:r>
      <w:r>
        <w:rPr>
          <w:b/>
        </w:rPr>
        <w:tab/>
        <w:t xml:space="preserve">         Or</w:t>
      </w:r>
    </w:p>
    <w:p w14:paraId="58A3FB5D" w14:textId="77777777" w:rsidR="00ED2698" w:rsidRDefault="00ED2698" w:rsidP="00283124">
      <w:pPr>
        <w:pStyle w:val="NoSpacing"/>
        <w:rPr>
          <w:b/>
        </w:rPr>
      </w:pPr>
      <w:r>
        <w:rPr>
          <w:b/>
        </w:rPr>
        <w:tab/>
      </w:r>
      <w:r>
        <w:rPr>
          <w:b/>
        </w:rPr>
        <w:tab/>
      </w:r>
      <w:r>
        <w:rPr>
          <w:b/>
        </w:rPr>
        <w:tab/>
      </w:r>
      <w:r>
        <w:rPr>
          <w:b/>
        </w:rPr>
        <w:tab/>
      </w:r>
      <w:r>
        <w:rPr>
          <w:b/>
        </w:rPr>
        <w:tab/>
        <w:t>Concessionaire</w:t>
      </w:r>
    </w:p>
    <w:p w14:paraId="58A3FB5E" w14:textId="77777777" w:rsidR="00ED2698" w:rsidRDefault="00ED2698" w:rsidP="00283124">
      <w:pPr>
        <w:pStyle w:val="NoSpacing"/>
        <w:rPr>
          <w:b/>
        </w:rPr>
      </w:pPr>
    </w:p>
    <w:p w14:paraId="58A3FB5F" w14:textId="77777777" w:rsidR="00ED2698" w:rsidRDefault="00ED2698" w:rsidP="00283124">
      <w:pPr>
        <w:pStyle w:val="NoSpacing"/>
        <w:rPr>
          <w:b/>
        </w:rPr>
      </w:pPr>
      <w:r>
        <w:rPr>
          <w:b/>
        </w:rPr>
        <w:t>In a Beauty Shop</w:t>
      </w:r>
      <w:r>
        <w:rPr>
          <w:b/>
        </w:rPr>
        <w:tab/>
      </w:r>
      <w:r>
        <w:rPr>
          <w:b/>
        </w:rPr>
        <w:tab/>
      </w:r>
      <w:r>
        <w:rPr>
          <w:b/>
        </w:rPr>
        <w:tab/>
        <w:t>in a Chain of Shops</w:t>
      </w:r>
      <w:r>
        <w:rPr>
          <w:b/>
        </w:rPr>
        <w:tab/>
      </w:r>
      <w:r>
        <w:rPr>
          <w:b/>
        </w:rPr>
        <w:tab/>
      </w:r>
      <w:r>
        <w:rPr>
          <w:b/>
        </w:rPr>
        <w:tab/>
        <w:t>in a Department Store</w:t>
      </w:r>
    </w:p>
    <w:p w14:paraId="58A3FB60" w14:textId="77777777" w:rsidR="00ED2698" w:rsidRDefault="00ED2698" w:rsidP="00283124">
      <w:pPr>
        <w:pStyle w:val="NoSpacing"/>
        <w:rPr>
          <w:b/>
        </w:rPr>
      </w:pPr>
    </w:p>
    <w:p w14:paraId="58A3FB61" w14:textId="77777777" w:rsidR="00ED2698" w:rsidRDefault="00ED2698" w:rsidP="00283124">
      <w:pPr>
        <w:pStyle w:val="NoSpacing"/>
        <w:rPr>
          <w:b/>
        </w:rPr>
      </w:pPr>
    </w:p>
    <w:p w14:paraId="58A3FB62" w14:textId="77777777" w:rsidR="00D12536" w:rsidRDefault="00D12536" w:rsidP="00283124">
      <w:pPr>
        <w:pStyle w:val="NoSpacing"/>
        <w:rPr>
          <w:b/>
        </w:rPr>
      </w:pPr>
    </w:p>
    <w:p w14:paraId="58A3FB63" w14:textId="77777777" w:rsidR="00ED2698" w:rsidRDefault="00ED2698" w:rsidP="00283124">
      <w:pPr>
        <w:pStyle w:val="NoSpacing"/>
        <w:rPr>
          <w:b/>
        </w:rPr>
      </w:pPr>
    </w:p>
    <w:p w14:paraId="58A3FB64" w14:textId="77777777" w:rsidR="00ED2698" w:rsidRDefault="00ED2698" w:rsidP="00283124">
      <w:pPr>
        <w:pStyle w:val="NoSpacing"/>
        <w:rPr>
          <w:b/>
        </w:rPr>
      </w:pPr>
    </w:p>
    <w:p w14:paraId="58A3FB65" w14:textId="77777777" w:rsidR="00ED2698" w:rsidRDefault="00ED2698" w:rsidP="00283124">
      <w:pPr>
        <w:pStyle w:val="NoSpacing"/>
        <w:rPr>
          <w:b/>
        </w:rPr>
      </w:pPr>
    </w:p>
    <w:p w14:paraId="58A3FB66" w14:textId="77777777" w:rsidR="00ED2698" w:rsidRDefault="00ED2698" w:rsidP="00283124">
      <w:pPr>
        <w:pStyle w:val="NoSpacing"/>
        <w:jc w:val="center"/>
        <w:rPr>
          <w:b/>
        </w:rPr>
      </w:pPr>
      <w:r>
        <w:rPr>
          <w:b/>
        </w:rPr>
        <w:lastRenderedPageBreak/>
        <w:t>Chart of Jobs in the Educational Field</w:t>
      </w:r>
    </w:p>
    <w:p w14:paraId="58A3FB67" w14:textId="77777777" w:rsidR="00ED2698" w:rsidRDefault="00ED2698" w:rsidP="00283124">
      <w:pPr>
        <w:pStyle w:val="NoSpacing"/>
        <w:jc w:val="center"/>
        <w:rPr>
          <w:b/>
        </w:rPr>
      </w:pPr>
    </w:p>
    <w:p w14:paraId="58A3FB68" w14:textId="77777777" w:rsidR="00ED2698" w:rsidRDefault="00ED2698" w:rsidP="00283124">
      <w:pPr>
        <w:pStyle w:val="NoSpacing"/>
        <w:jc w:val="center"/>
        <w:rPr>
          <w:b/>
        </w:rPr>
      </w:pPr>
      <w:r>
        <w:rPr>
          <w:b/>
        </w:rPr>
        <w:t xml:space="preserve">Experienced: </w:t>
      </w:r>
    </w:p>
    <w:p w14:paraId="58A3FB69" w14:textId="77777777" w:rsidR="00ED2698" w:rsidRDefault="00ED2698" w:rsidP="00283124">
      <w:pPr>
        <w:pStyle w:val="NoSpacing"/>
        <w:jc w:val="center"/>
        <w:rPr>
          <w:b/>
        </w:rPr>
      </w:pPr>
      <w:r>
        <w:rPr>
          <w:b/>
        </w:rPr>
        <w:t>Cosmetologist, Cosmetician, Operator, Beauty Culturist, Hairdresser</w:t>
      </w:r>
    </w:p>
    <w:p w14:paraId="58A3FB6A" w14:textId="77777777" w:rsidR="00ED2698" w:rsidRDefault="00ED2698" w:rsidP="00283124">
      <w:pPr>
        <w:pStyle w:val="NoSpacing"/>
        <w:jc w:val="center"/>
        <w:rPr>
          <w:b/>
        </w:rPr>
      </w:pPr>
    </w:p>
    <w:p w14:paraId="58A3FB6B" w14:textId="77777777" w:rsidR="00ED2698" w:rsidRDefault="00ED2698" w:rsidP="00283124">
      <w:pPr>
        <w:pStyle w:val="NoSpacing"/>
        <w:rPr>
          <w:b/>
        </w:rPr>
      </w:pPr>
      <w:r>
        <w:rPr>
          <w:b/>
        </w:rPr>
        <w:t>Public</w:t>
      </w:r>
      <w:r>
        <w:rPr>
          <w:b/>
        </w:rPr>
        <w:tab/>
      </w:r>
      <w:r>
        <w:rPr>
          <w:b/>
        </w:rPr>
        <w:tab/>
      </w:r>
      <w:r>
        <w:rPr>
          <w:b/>
        </w:rPr>
        <w:tab/>
      </w:r>
      <w:r>
        <w:rPr>
          <w:b/>
        </w:rPr>
        <w:tab/>
      </w:r>
      <w:r>
        <w:rPr>
          <w:b/>
        </w:rPr>
        <w:tab/>
        <w:t>Private</w:t>
      </w:r>
      <w:r>
        <w:rPr>
          <w:b/>
        </w:rPr>
        <w:tab/>
      </w:r>
      <w:r>
        <w:rPr>
          <w:b/>
        </w:rPr>
        <w:tab/>
      </w:r>
      <w:r>
        <w:rPr>
          <w:b/>
        </w:rPr>
        <w:tab/>
      </w:r>
      <w:r>
        <w:rPr>
          <w:b/>
        </w:rPr>
        <w:tab/>
      </w:r>
      <w:r>
        <w:rPr>
          <w:b/>
        </w:rPr>
        <w:tab/>
        <w:t xml:space="preserve">Outside of </w:t>
      </w:r>
    </w:p>
    <w:p w14:paraId="58A3FB6C" w14:textId="77777777" w:rsidR="00ED2698" w:rsidRDefault="00ED2698" w:rsidP="00283124">
      <w:pPr>
        <w:pStyle w:val="NoSpacing"/>
        <w:rPr>
          <w:b/>
        </w:rPr>
      </w:pPr>
      <w:r>
        <w:rPr>
          <w:b/>
        </w:rPr>
        <w:t>Vocational Schools</w:t>
      </w:r>
      <w:r>
        <w:rPr>
          <w:b/>
        </w:rPr>
        <w:tab/>
      </w:r>
      <w:r>
        <w:rPr>
          <w:b/>
        </w:rPr>
        <w:tab/>
      </w:r>
      <w:r>
        <w:rPr>
          <w:b/>
        </w:rPr>
        <w:tab/>
        <w:t>Cosmetology Schools</w:t>
      </w:r>
      <w:r>
        <w:rPr>
          <w:b/>
        </w:rPr>
        <w:tab/>
      </w:r>
      <w:r>
        <w:rPr>
          <w:b/>
        </w:rPr>
        <w:tab/>
      </w:r>
      <w:r>
        <w:rPr>
          <w:b/>
        </w:rPr>
        <w:tab/>
        <w:t>Cosmetology Schools</w:t>
      </w:r>
    </w:p>
    <w:p w14:paraId="58A3FB6D" w14:textId="77777777" w:rsidR="00ED2698" w:rsidRDefault="00ED2698" w:rsidP="00283124">
      <w:pPr>
        <w:pStyle w:val="NoSpacing"/>
        <w:rPr>
          <w:b/>
        </w:rPr>
      </w:pPr>
    </w:p>
    <w:p w14:paraId="58A3FB6E" w14:textId="77777777" w:rsidR="00ED2698" w:rsidRDefault="00ED2698" w:rsidP="00283124">
      <w:pPr>
        <w:pStyle w:val="NoSpacing"/>
        <w:rPr>
          <w:b/>
        </w:rPr>
      </w:pPr>
      <w:r>
        <w:rPr>
          <w:b/>
        </w:rPr>
        <w:t>Cosmetology Teacher</w:t>
      </w:r>
      <w:r>
        <w:rPr>
          <w:b/>
        </w:rPr>
        <w:tab/>
      </w:r>
      <w:r>
        <w:rPr>
          <w:b/>
        </w:rPr>
        <w:tab/>
      </w:r>
      <w:r>
        <w:rPr>
          <w:b/>
        </w:rPr>
        <w:tab/>
        <w:t>Cosmetology Teacher</w:t>
      </w:r>
      <w:r>
        <w:rPr>
          <w:b/>
        </w:rPr>
        <w:tab/>
      </w:r>
      <w:r>
        <w:rPr>
          <w:b/>
        </w:rPr>
        <w:tab/>
      </w:r>
      <w:r>
        <w:rPr>
          <w:b/>
        </w:rPr>
        <w:tab/>
        <w:t>State Board Inspector</w:t>
      </w:r>
    </w:p>
    <w:p w14:paraId="58A3FB6F" w14:textId="77777777" w:rsidR="00ED2698" w:rsidRDefault="00ED2698" w:rsidP="00283124">
      <w:pPr>
        <w:pStyle w:val="NoSpacing"/>
        <w:rPr>
          <w:b/>
        </w:rPr>
      </w:pPr>
      <w:r>
        <w:rPr>
          <w:b/>
        </w:rPr>
        <w:tab/>
      </w:r>
      <w:r>
        <w:rPr>
          <w:b/>
        </w:rPr>
        <w:tab/>
      </w:r>
      <w:r>
        <w:rPr>
          <w:b/>
        </w:rPr>
        <w:tab/>
      </w:r>
      <w:r>
        <w:rPr>
          <w:b/>
        </w:rPr>
        <w:tab/>
      </w:r>
      <w:r>
        <w:rPr>
          <w:b/>
        </w:rPr>
        <w:tab/>
        <w:t xml:space="preserve">           (General)</w:t>
      </w:r>
      <w:r>
        <w:rPr>
          <w:b/>
        </w:rPr>
        <w:tab/>
      </w:r>
      <w:r>
        <w:rPr>
          <w:b/>
        </w:rPr>
        <w:tab/>
      </w:r>
      <w:r>
        <w:rPr>
          <w:b/>
        </w:rPr>
        <w:tab/>
      </w:r>
      <w:r>
        <w:rPr>
          <w:b/>
        </w:rPr>
        <w:tab/>
      </w:r>
    </w:p>
    <w:p w14:paraId="58A3FB70" w14:textId="77777777" w:rsidR="00ED2698" w:rsidRDefault="00ED2698" w:rsidP="00283124">
      <w:pPr>
        <w:pStyle w:val="NoSpacing"/>
        <w:rPr>
          <w:b/>
        </w:rPr>
      </w:pPr>
    </w:p>
    <w:p w14:paraId="58A3FB71" w14:textId="77777777" w:rsidR="00ED2698" w:rsidRDefault="00ED2698" w:rsidP="00283124">
      <w:pPr>
        <w:pStyle w:val="NoSpacing"/>
        <w:rPr>
          <w:b/>
        </w:rPr>
      </w:pPr>
      <w:r>
        <w:rPr>
          <w:b/>
        </w:rPr>
        <w:t>Teacher of Related Science</w:t>
      </w:r>
      <w:r>
        <w:rPr>
          <w:b/>
        </w:rPr>
        <w:tab/>
      </w:r>
      <w:r>
        <w:rPr>
          <w:b/>
        </w:rPr>
        <w:tab/>
        <w:t>Cosmetology Teacher</w:t>
      </w:r>
      <w:r>
        <w:rPr>
          <w:b/>
        </w:rPr>
        <w:tab/>
      </w:r>
      <w:r>
        <w:rPr>
          <w:b/>
        </w:rPr>
        <w:tab/>
      </w:r>
      <w:r>
        <w:rPr>
          <w:b/>
        </w:rPr>
        <w:tab/>
        <w:t>State Board Member</w:t>
      </w:r>
    </w:p>
    <w:p w14:paraId="58A3FB72" w14:textId="77777777" w:rsidR="00ED2698" w:rsidRDefault="00ED2698" w:rsidP="00283124">
      <w:pPr>
        <w:pStyle w:val="NoSpacing"/>
        <w:rPr>
          <w:b/>
        </w:rPr>
      </w:pPr>
      <w:r>
        <w:rPr>
          <w:b/>
        </w:rPr>
        <w:tab/>
      </w:r>
      <w:r>
        <w:rPr>
          <w:b/>
        </w:rPr>
        <w:tab/>
      </w:r>
      <w:r>
        <w:rPr>
          <w:b/>
        </w:rPr>
        <w:tab/>
      </w:r>
      <w:r>
        <w:rPr>
          <w:b/>
        </w:rPr>
        <w:tab/>
      </w:r>
      <w:r>
        <w:rPr>
          <w:b/>
        </w:rPr>
        <w:tab/>
        <w:t xml:space="preserve">         (Specialized)</w:t>
      </w:r>
    </w:p>
    <w:p w14:paraId="58A3FB73" w14:textId="77777777" w:rsidR="00ED2698" w:rsidRDefault="00ED2698" w:rsidP="00283124">
      <w:pPr>
        <w:pStyle w:val="NoSpacing"/>
        <w:rPr>
          <w:b/>
        </w:rPr>
      </w:pPr>
    </w:p>
    <w:p w14:paraId="58A3FB74" w14:textId="77777777" w:rsidR="00ED2698" w:rsidRDefault="00ED2698" w:rsidP="00283124">
      <w:pPr>
        <w:pStyle w:val="NoSpacing"/>
        <w:rPr>
          <w:b/>
        </w:rPr>
      </w:pPr>
      <w:r>
        <w:rPr>
          <w:b/>
        </w:rPr>
        <w:t>Substitute Teacher</w:t>
      </w:r>
      <w:r>
        <w:rPr>
          <w:b/>
        </w:rPr>
        <w:tab/>
      </w:r>
      <w:r>
        <w:rPr>
          <w:b/>
        </w:rPr>
        <w:tab/>
      </w:r>
      <w:r>
        <w:rPr>
          <w:b/>
        </w:rPr>
        <w:tab/>
        <w:t>Supervisor or Dean</w:t>
      </w:r>
      <w:r>
        <w:rPr>
          <w:b/>
        </w:rPr>
        <w:tab/>
      </w:r>
      <w:r>
        <w:rPr>
          <w:b/>
        </w:rPr>
        <w:tab/>
      </w:r>
      <w:r>
        <w:rPr>
          <w:b/>
        </w:rPr>
        <w:tab/>
        <w:t>Educational Director</w:t>
      </w:r>
    </w:p>
    <w:p w14:paraId="58A3FB75" w14:textId="77777777" w:rsidR="00ED2698" w:rsidRDefault="00ED2698" w:rsidP="00283124">
      <w:pPr>
        <w:pStyle w:val="NoSpacing"/>
        <w:rPr>
          <w:b/>
        </w:rPr>
      </w:pPr>
      <w:r>
        <w:rPr>
          <w:b/>
        </w:rPr>
        <w:tab/>
      </w:r>
      <w:r>
        <w:rPr>
          <w:b/>
        </w:rPr>
        <w:tab/>
      </w:r>
      <w:r>
        <w:rPr>
          <w:b/>
        </w:rPr>
        <w:tab/>
      </w:r>
      <w:r>
        <w:rPr>
          <w:b/>
        </w:rPr>
        <w:tab/>
      </w:r>
      <w:r>
        <w:rPr>
          <w:b/>
        </w:rPr>
        <w:tab/>
      </w:r>
      <w:r>
        <w:rPr>
          <w:b/>
        </w:rPr>
        <w:tab/>
      </w:r>
      <w:r>
        <w:rPr>
          <w:b/>
        </w:rPr>
        <w:tab/>
      </w:r>
      <w:r>
        <w:rPr>
          <w:b/>
        </w:rPr>
        <w:tab/>
      </w:r>
      <w:r>
        <w:rPr>
          <w:b/>
        </w:rPr>
        <w:tab/>
      </w:r>
      <w:r>
        <w:rPr>
          <w:b/>
        </w:rPr>
        <w:tab/>
        <w:t>For a Manufacturer</w:t>
      </w:r>
    </w:p>
    <w:p w14:paraId="58A3FB76" w14:textId="77777777" w:rsidR="00ED2698" w:rsidRDefault="00ED2698" w:rsidP="00283124">
      <w:pPr>
        <w:pStyle w:val="NoSpacing"/>
        <w:rPr>
          <w:b/>
        </w:rPr>
      </w:pPr>
    </w:p>
    <w:p w14:paraId="58A3FB77" w14:textId="77777777" w:rsidR="00ED2698" w:rsidRDefault="00ED2698" w:rsidP="00283124">
      <w:pPr>
        <w:pStyle w:val="NoSpacing"/>
        <w:rPr>
          <w:b/>
        </w:rPr>
      </w:pPr>
      <w:r>
        <w:rPr>
          <w:b/>
        </w:rPr>
        <w:t>Department Head</w:t>
      </w:r>
      <w:r>
        <w:rPr>
          <w:b/>
        </w:rPr>
        <w:tab/>
      </w:r>
      <w:r>
        <w:rPr>
          <w:b/>
        </w:rPr>
        <w:tab/>
      </w:r>
      <w:r>
        <w:rPr>
          <w:b/>
        </w:rPr>
        <w:tab/>
        <w:t>Director</w:t>
      </w:r>
      <w:r>
        <w:rPr>
          <w:b/>
        </w:rPr>
        <w:tab/>
      </w:r>
      <w:r>
        <w:rPr>
          <w:b/>
        </w:rPr>
        <w:tab/>
      </w:r>
      <w:r>
        <w:rPr>
          <w:b/>
        </w:rPr>
        <w:tab/>
      </w:r>
      <w:r>
        <w:rPr>
          <w:b/>
        </w:rPr>
        <w:tab/>
        <w:t>Teacher-Trainer</w:t>
      </w:r>
    </w:p>
    <w:p w14:paraId="58A3FB78" w14:textId="77777777" w:rsidR="00ED2698" w:rsidRDefault="00ED2698" w:rsidP="00283124">
      <w:pPr>
        <w:pStyle w:val="NoSpacing"/>
        <w:rPr>
          <w:b/>
        </w:rPr>
      </w:pPr>
    </w:p>
    <w:p w14:paraId="58A3FB79" w14:textId="77777777" w:rsidR="00ED2698" w:rsidRDefault="00ED2698" w:rsidP="00283124">
      <w:pPr>
        <w:pStyle w:val="NoSpacing"/>
        <w:rPr>
          <w:b/>
        </w:rPr>
      </w:pPr>
      <w:r>
        <w:rPr>
          <w:b/>
        </w:rPr>
        <w:t>Guidance Counselor</w:t>
      </w:r>
      <w:r>
        <w:rPr>
          <w:b/>
        </w:rPr>
        <w:tab/>
      </w:r>
      <w:r>
        <w:rPr>
          <w:b/>
        </w:rPr>
        <w:tab/>
      </w:r>
      <w:r>
        <w:rPr>
          <w:b/>
        </w:rPr>
        <w:tab/>
        <w:t>School Owner</w:t>
      </w:r>
      <w:r>
        <w:rPr>
          <w:b/>
        </w:rPr>
        <w:tab/>
      </w:r>
      <w:r>
        <w:rPr>
          <w:b/>
        </w:rPr>
        <w:tab/>
      </w:r>
      <w:r>
        <w:rPr>
          <w:b/>
        </w:rPr>
        <w:tab/>
      </w:r>
      <w:r>
        <w:rPr>
          <w:b/>
        </w:rPr>
        <w:tab/>
        <w:t>Guest Artist</w:t>
      </w:r>
    </w:p>
    <w:p w14:paraId="58A3FB7A" w14:textId="77777777" w:rsidR="00D12536" w:rsidRDefault="00D12536" w:rsidP="00356DC3">
      <w:pPr>
        <w:pStyle w:val="Heading3"/>
        <w:rPr>
          <w:sz w:val="36"/>
        </w:rPr>
      </w:pPr>
    </w:p>
    <w:p w14:paraId="58A3FB7B" w14:textId="2BD3BE5C" w:rsidR="00ED2698" w:rsidRPr="007D0910" w:rsidRDefault="00ED2698" w:rsidP="00356DC3">
      <w:pPr>
        <w:pStyle w:val="Heading3"/>
      </w:pPr>
      <w:bookmarkStart w:id="55" w:name="_Toc21000098"/>
      <w:r w:rsidRPr="00356DC3">
        <w:rPr>
          <w:sz w:val="36"/>
        </w:rPr>
        <w:t>20</w:t>
      </w:r>
      <w:r w:rsidR="0014073C">
        <w:rPr>
          <w:sz w:val="36"/>
        </w:rPr>
        <w:t>2</w:t>
      </w:r>
      <w:r w:rsidR="003B3779">
        <w:rPr>
          <w:sz w:val="36"/>
        </w:rPr>
        <w:t>3</w:t>
      </w:r>
      <w:r w:rsidRPr="00356DC3">
        <w:rPr>
          <w:sz w:val="36"/>
        </w:rPr>
        <w:t xml:space="preserve"> Outcome Rates </w:t>
      </w:r>
      <w:bookmarkEnd w:id="55"/>
    </w:p>
    <w:p w14:paraId="58A3FB7C" w14:textId="472A11E6" w:rsidR="00ED2698" w:rsidRDefault="0058102D" w:rsidP="005C0BF5">
      <w:pPr>
        <w:pStyle w:val="NoSpacing"/>
        <w:rPr>
          <w:b/>
          <w:sz w:val="36"/>
          <w:szCs w:val="36"/>
        </w:rPr>
      </w:pPr>
      <w:r>
        <w:rPr>
          <w:b/>
          <w:sz w:val="36"/>
          <w:szCs w:val="36"/>
        </w:rPr>
        <w:t>Graduation Rate:</w:t>
      </w:r>
      <w:r>
        <w:rPr>
          <w:b/>
          <w:sz w:val="36"/>
          <w:szCs w:val="36"/>
        </w:rPr>
        <w:tab/>
      </w:r>
      <w:r w:rsidR="00323339">
        <w:rPr>
          <w:b/>
          <w:sz w:val="36"/>
          <w:szCs w:val="36"/>
        </w:rPr>
        <w:t>92</w:t>
      </w:r>
      <w:r w:rsidR="00E57E8B">
        <w:rPr>
          <w:b/>
          <w:sz w:val="36"/>
          <w:szCs w:val="36"/>
        </w:rPr>
        <w:t>%</w:t>
      </w:r>
    </w:p>
    <w:p w14:paraId="58A3FB7D" w14:textId="77777777" w:rsidR="00ED2698" w:rsidRDefault="00ED2698" w:rsidP="005C0BF5">
      <w:pPr>
        <w:pStyle w:val="NoSpacing"/>
        <w:rPr>
          <w:b/>
          <w:sz w:val="36"/>
          <w:szCs w:val="36"/>
        </w:rPr>
      </w:pPr>
    </w:p>
    <w:p w14:paraId="58A3FB7E" w14:textId="34C641EC" w:rsidR="00ED2698" w:rsidRDefault="00ED2698" w:rsidP="005C0BF5">
      <w:pPr>
        <w:pStyle w:val="NoSpacing"/>
        <w:rPr>
          <w:b/>
          <w:sz w:val="36"/>
          <w:szCs w:val="36"/>
        </w:rPr>
      </w:pPr>
      <w:r>
        <w:rPr>
          <w:b/>
          <w:sz w:val="36"/>
          <w:szCs w:val="36"/>
        </w:rPr>
        <w:t>Placement Rate:</w:t>
      </w:r>
      <w:r>
        <w:rPr>
          <w:b/>
          <w:sz w:val="36"/>
          <w:szCs w:val="36"/>
        </w:rPr>
        <w:tab/>
      </w:r>
      <w:r w:rsidR="00323339">
        <w:rPr>
          <w:b/>
          <w:sz w:val="36"/>
          <w:szCs w:val="36"/>
        </w:rPr>
        <w:t>93</w:t>
      </w:r>
      <w:r>
        <w:rPr>
          <w:b/>
          <w:sz w:val="36"/>
          <w:szCs w:val="36"/>
        </w:rPr>
        <w:t>%</w:t>
      </w:r>
    </w:p>
    <w:p w14:paraId="58A3FB7F" w14:textId="77777777" w:rsidR="00ED2698" w:rsidRDefault="00ED2698" w:rsidP="005C0BF5">
      <w:pPr>
        <w:pStyle w:val="NoSpacing"/>
        <w:rPr>
          <w:b/>
          <w:sz w:val="36"/>
          <w:szCs w:val="36"/>
        </w:rPr>
      </w:pPr>
    </w:p>
    <w:p w14:paraId="58A3FB80" w14:textId="71C44E12" w:rsidR="00ED2698" w:rsidRDefault="00ED2698" w:rsidP="00356DC3">
      <w:pPr>
        <w:pStyle w:val="NoSpacing"/>
        <w:rPr>
          <w:rFonts w:cs="Calibri"/>
          <w:bCs/>
        </w:rPr>
      </w:pPr>
      <w:r>
        <w:rPr>
          <w:b/>
          <w:sz w:val="36"/>
          <w:szCs w:val="36"/>
        </w:rPr>
        <w:t>Licensure Rate:</w:t>
      </w:r>
      <w:r>
        <w:rPr>
          <w:b/>
          <w:sz w:val="36"/>
          <w:szCs w:val="36"/>
        </w:rPr>
        <w:tab/>
      </w:r>
      <w:r w:rsidR="00D076E3">
        <w:rPr>
          <w:b/>
          <w:sz w:val="36"/>
          <w:szCs w:val="36"/>
        </w:rPr>
        <w:t>9</w:t>
      </w:r>
      <w:r w:rsidR="00323339">
        <w:rPr>
          <w:b/>
          <w:sz w:val="36"/>
          <w:szCs w:val="36"/>
        </w:rPr>
        <w:t>3</w:t>
      </w:r>
      <w:r>
        <w:rPr>
          <w:b/>
          <w:sz w:val="36"/>
          <w:szCs w:val="36"/>
        </w:rPr>
        <w:t>%</w:t>
      </w:r>
      <w:r>
        <w:rPr>
          <w:b/>
          <w:sz w:val="36"/>
          <w:szCs w:val="36"/>
        </w:rPr>
        <w:br w:type="page"/>
      </w:r>
    </w:p>
    <w:p w14:paraId="58A3FB81" w14:textId="77777777" w:rsidR="00ED2698" w:rsidRPr="00D27FF6" w:rsidRDefault="00ED2698" w:rsidP="00D27FF6">
      <w:pPr>
        <w:pStyle w:val="Title"/>
        <w:rPr>
          <w:rFonts w:ascii="Calibri" w:hAnsi="Calibri" w:cs="Calibri"/>
          <w:b w:val="0"/>
          <w:sz w:val="22"/>
          <w:szCs w:val="28"/>
          <w:u w:val="none"/>
        </w:rPr>
      </w:pPr>
      <w:r>
        <w:rPr>
          <w:rFonts w:ascii="Calibri" w:hAnsi="Calibri" w:cs="Calibri"/>
          <w:b w:val="0"/>
          <w:sz w:val="22"/>
          <w:szCs w:val="28"/>
          <w:u w:val="none"/>
        </w:rPr>
        <w:lastRenderedPageBreak/>
        <w:t>KC’s School of Hair Design</w:t>
      </w:r>
    </w:p>
    <w:p w14:paraId="58A3FB82" w14:textId="77777777" w:rsidR="00ED2698" w:rsidRDefault="00444F02" w:rsidP="00D27FF6">
      <w:pPr>
        <w:pStyle w:val="Title"/>
        <w:rPr>
          <w:rFonts w:ascii="Calibri" w:hAnsi="Calibri" w:cs="Calibri"/>
          <w:b w:val="0"/>
          <w:sz w:val="22"/>
          <w:u w:val="none"/>
        </w:rPr>
      </w:pPr>
      <w:r>
        <w:rPr>
          <w:rFonts w:ascii="Calibri" w:hAnsi="Calibri" w:cs="Calibri"/>
          <w:b w:val="0"/>
          <w:sz w:val="22"/>
          <w:u w:val="none"/>
        </w:rPr>
        <w:t>280 Turnpike Rd</w:t>
      </w:r>
    </w:p>
    <w:p w14:paraId="58A3FB83" w14:textId="77777777" w:rsidR="00ED2698" w:rsidRDefault="00ED2698" w:rsidP="00D27FF6">
      <w:pPr>
        <w:pStyle w:val="Title"/>
        <w:rPr>
          <w:rFonts w:ascii="Calibri" w:hAnsi="Calibri" w:cs="Calibri"/>
          <w:b w:val="0"/>
          <w:sz w:val="22"/>
          <w:u w:val="none"/>
        </w:rPr>
      </w:pPr>
      <w:r>
        <w:rPr>
          <w:rFonts w:ascii="Calibri" w:hAnsi="Calibri" w:cs="Calibri"/>
          <w:b w:val="0"/>
          <w:sz w:val="22"/>
          <w:u w:val="none"/>
        </w:rPr>
        <w:t>Pontotoc, MS 38863</w:t>
      </w:r>
    </w:p>
    <w:p w14:paraId="58A3FB84" w14:textId="77777777" w:rsidR="00ED2698" w:rsidRPr="00D27FF6" w:rsidRDefault="00ED2698" w:rsidP="00D27FF6">
      <w:pPr>
        <w:pStyle w:val="Title"/>
        <w:rPr>
          <w:rFonts w:ascii="Calibri" w:hAnsi="Calibri" w:cs="Calibri"/>
          <w:b w:val="0"/>
          <w:sz w:val="22"/>
          <w:u w:val="none"/>
        </w:rPr>
      </w:pPr>
    </w:p>
    <w:p w14:paraId="58A3FB85" w14:textId="77777777" w:rsidR="00ED2698" w:rsidRPr="00D27FF6" w:rsidRDefault="00ED2698" w:rsidP="00D27FF6">
      <w:pPr>
        <w:pStyle w:val="Title"/>
        <w:jc w:val="left"/>
        <w:rPr>
          <w:rFonts w:ascii="Calibri" w:hAnsi="Calibri" w:cs="Calibri"/>
          <w:b w:val="0"/>
          <w:sz w:val="22"/>
          <w:szCs w:val="28"/>
          <w:u w:val="none"/>
        </w:rPr>
      </w:pPr>
    </w:p>
    <w:p w14:paraId="58A3FB86" w14:textId="77777777" w:rsidR="00ED2698" w:rsidRPr="009A6307" w:rsidRDefault="00ED2698" w:rsidP="00356DC3">
      <w:pPr>
        <w:pStyle w:val="Heading3"/>
        <w:jc w:val="center"/>
      </w:pPr>
      <w:bookmarkStart w:id="56" w:name="_Toc21000099"/>
      <w:r w:rsidRPr="009A6307">
        <w:t>THE FINANCIAL PRO</w:t>
      </w:r>
      <w:r>
        <w:t>CESS</w:t>
      </w:r>
      <w:bookmarkEnd w:id="56"/>
    </w:p>
    <w:p w14:paraId="58A3FB87" w14:textId="77777777" w:rsidR="00ED2698" w:rsidRPr="00D27FF6" w:rsidRDefault="00ED2698" w:rsidP="00D27FF6">
      <w:pPr>
        <w:pStyle w:val="Title"/>
        <w:rPr>
          <w:rFonts w:ascii="Calibri" w:hAnsi="Calibri" w:cs="Calibri"/>
          <w:b w:val="0"/>
          <w:sz w:val="22"/>
          <w:u w:val="none"/>
        </w:rPr>
      </w:pPr>
    </w:p>
    <w:p w14:paraId="58A3FB88" w14:textId="77777777" w:rsidR="00ED2698" w:rsidRPr="00D27FF6" w:rsidRDefault="00ED2698" w:rsidP="00D27FF6">
      <w:pPr>
        <w:pStyle w:val="Title"/>
        <w:jc w:val="left"/>
        <w:rPr>
          <w:rFonts w:ascii="Calibri" w:hAnsi="Calibri" w:cs="Calibri"/>
          <w:b w:val="0"/>
          <w:sz w:val="22"/>
          <w:u w:val="none"/>
        </w:rPr>
      </w:pPr>
      <w:r>
        <w:rPr>
          <w:rFonts w:ascii="Calibri" w:hAnsi="Calibri" w:cs="Calibri"/>
          <w:b w:val="0"/>
          <w:sz w:val="22"/>
          <w:u w:val="none"/>
        </w:rPr>
        <w:t>KC’s</w:t>
      </w:r>
      <w:r w:rsidR="00AC0529">
        <w:rPr>
          <w:rFonts w:ascii="Calibri" w:hAnsi="Calibri" w:cs="Calibri"/>
          <w:b w:val="0"/>
          <w:sz w:val="22"/>
          <w:u w:val="none"/>
        </w:rPr>
        <w:t xml:space="preserve"> School of Hair Design</w:t>
      </w:r>
      <w:r>
        <w:rPr>
          <w:rFonts w:ascii="Calibri" w:hAnsi="Calibri" w:cs="Calibri"/>
          <w:b w:val="0"/>
          <w:sz w:val="22"/>
          <w:u w:val="none"/>
        </w:rPr>
        <w:t xml:space="preserve"> </w:t>
      </w:r>
      <w:r w:rsidRPr="00D27FF6">
        <w:rPr>
          <w:rFonts w:ascii="Calibri" w:hAnsi="Calibri" w:cs="Calibri"/>
          <w:b w:val="0"/>
          <w:sz w:val="22"/>
          <w:u w:val="none"/>
        </w:rPr>
        <w:t>Financial Aid Process</w:t>
      </w:r>
      <w:r w:rsidR="00AC0529">
        <w:rPr>
          <w:rFonts w:ascii="Calibri" w:hAnsi="Calibri" w:cs="Calibri"/>
          <w:b w:val="0"/>
          <w:sz w:val="22"/>
          <w:u w:val="none"/>
        </w:rPr>
        <w:t xml:space="preserve"> </w:t>
      </w:r>
      <w:r w:rsidRPr="00D27FF6">
        <w:rPr>
          <w:rFonts w:ascii="Calibri" w:hAnsi="Calibri" w:cs="Calibri"/>
          <w:b w:val="0"/>
          <w:sz w:val="22"/>
          <w:u w:val="none"/>
        </w:rPr>
        <w:t>consists of several steps which are outlined below:</w:t>
      </w:r>
    </w:p>
    <w:p w14:paraId="58A3FB89" w14:textId="77777777" w:rsidR="00ED2698" w:rsidRPr="00D27FF6" w:rsidRDefault="00ED2698" w:rsidP="00D27FF6">
      <w:pPr>
        <w:pStyle w:val="Title"/>
        <w:jc w:val="left"/>
        <w:rPr>
          <w:rFonts w:ascii="Calibri" w:hAnsi="Calibri" w:cs="Calibri"/>
          <w:b w:val="0"/>
          <w:sz w:val="22"/>
          <w:u w:val="none"/>
        </w:rPr>
      </w:pPr>
    </w:p>
    <w:p w14:paraId="58A3FB8A" w14:textId="77777777" w:rsidR="00ED2698" w:rsidRPr="00D27FF6" w:rsidRDefault="00ED2698" w:rsidP="00D27FF6">
      <w:pPr>
        <w:pStyle w:val="Title"/>
        <w:numPr>
          <w:ilvl w:val="0"/>
          <w:numId w:val="19"/>
        </w:numPr>
        <w:jc w:val="left"/>
        <w:rPr>
          <w:rFonts w:ascii="Calibri" w:hAnsi="Calibri" w:cs="Calibri"/>
          <w:b w:val="0"/>
          <w:sz w:val="22"/>
        </w:rPr>
      </w:pPr>
      <w:r w:rsidRPr="00D27FF6">
        <w:rPr>
          <w:rFonts w:ascii="Calibri" w:hAnsi="Calibri" w:cs="Calibri"/>
          <w:b w:val="0"/>
          <w:sz w:val="22"/>
        </w:rPr>
        <w:t>ADMISSION</w:t>
      </w:r>
    </w:p>
    <w:p w14:paraId="58A3FB8B" w14:textId="77777777" w:rsidR="00ED2698" w:rsidRPr="00D27FF6" w:rsidRDefault="00ED2698" w:rsidP="00D27FF6">
      <w:pPr>
        <w:pStyle w:val="Title"/>
        <w:ind w:left="720"/>
        <w:jc w:val="left"/>
        <w:rPr>
          <w:rFonts w:ascii="Calibri" w:hAnsi="Calibri" w:cs="Calibri"/>
          <w:b w:val="0"/>
          <w:sz w:val="22"/>
          <w:u w:val="none"/>
        </w:rPr>
      </w:pPr>
      <w:r w:rsidRPr="00D27FF6">
        <w:rPr>
          <w:rFonts w:ascii="Calibri" w:hAnsi="Calibri" w:cs="Calibri"/>
          <w:b w:val="0"/>
          <w:sz w:val="22"/>
          <w:u w:val="none"/>
        </w:rPr>
        <w:t xml:space="preserve">You must first be accepted for </w:t>
      </w:r>
      <w:proofErr w:type="gramStart"/>
      <w:r w:rsidRPr="00D27FF6">
        <w:rPr>
          <w:rFonts w:ascii="Calibri" w:hAnsi="Calibri" w:cs="Calibri"/>
          <w:b w:val="0"/>
          <w:sz w:val="22"/>
          <w:u w:val="none"/>
        </w:rPr>
        <w:t>admissions</w:t>
      </w:r>
      <w:proofErr w:type="gramEnd"/>
      <w:r w:rsidRPr="00D27FF6">
        <w:rPr>
          <w:rFonts w:ascii="Calibri" w:hAnsi="Calibri" w:cs="Calibri"/>
          <w:b w:val="0"/>
          <w:sz w:val="22"/>
          <w:u w:val="none"/>
        </w:rPr>
        <w:t xml:space="preserve"> to </w:t>
      </w:r>
      <w:r>
        <w:rPr>
          <w:rFonts w:ascii="Calibri" w:hAnsi="Calibri" w:cs="Calibri"/>
          <w:b w:val="0"/>
          <w:sz w:val="22"/>
          <w:u w:val="none"/>
        </w:rPr>
        <w:t>KC’s School of Hair Design</w:t>
      </w:r>
      <w:r w:rsidRPr="00D27FF6">
        <w:rPr>
          <w:rFonts w:ascii="Calibri" w:hAnsi="Calibri" w:cs="Calibri"/>
          <w:b w:val="0"/>
          <w:sz w:val="22"/>
          <w:u w:val="none"/>
        </w:rPr>
        <w:t>.  The school has a formal Admissions Procedure.</w:t>
      </w:r>
    </w:p>
    <w:p w14:paraId="58A3FB8C" w14:textId="77777777" w:rsidR="00ED2698" w:rsidRPr="00D27FF6" w:rsidRDefault="00ED2698" w:rsidP="00D27FF6">
      <w:pPr>
        <w:pStyle w:val="Title"/>
        <w:jc w:val="left"/>
        <w:rPr>
          <w:rFonts w:ascii="Calibri" w:hAnsi="Calibri" w:cs="Calibri"/>
          <w:b w:val="0"/>
          <w:sz w:val="22"/>
          <w:u w:val="none"/>
        </w:rPr>
      </w:pPr>
    </w:p>
    <w:p w14:paraId="58A3FB8D" w14:textId="77777777" w:rsidR="00ED2698" w:rsidRPr="00D27FF6" w:rsidRDefault="00ED2698" w:rsidP="00D27FF6">
      <w:pPr>
        <w:pStyle w:val="Title"/>
        <w:numPr>
          <w:ilvl w:val="0"/>
          <w:numId w:val="19"/>
        </w:numPr>
        <w:jc w:val="left"/>
        <w:rPr>
          <w:rFonts w:ascii="Calibri" w:hAnsi="Calibri" w:cs="Calibri"/>
          <w:b w:val="0"/>
          <w:bCs w:val="0"/>
          <w:sz w:val="22"/>
        </w:rPr>
      </w:pPr>
      <w:r w:rsidRPr="00D27FF6">
        <w:rPr>
          <w:rFonts w:ascii="Calibri" w:hAnsi="Calibri" w:cs="Calibri"/>
          <w:b w:val="0"/>
          <w:sz w:val="22"/>
        </w:rPr>
        <w:t>FAFSA</w:t>
      </w:r>
    </w:p>
    <w:p w14:paraId="58A3FB8E" w14:textId="77777777" w:rsidR="00ED2698" w:rsidRPr="00D27FF6" w:rsidRDefault="00ED2698" w:rsidP="00D27FF6">
      <w:pPr>
        <w:pStyle w:val="Title"/>
        <w:ind w:left="720"/>
        <w:jc w:val="left"/>
        <w:rPr>
          <w:rFonts w:ascii="Calibri" w:hAnsi="Calibri" w:cs="Calibri"/>
          <w:b w:val="0"/>
          <w:sz w:val="22"/>
          <w:u w:val="none"/>
        </w:rPr>
      </w:pPr>
      <w:r w:rsidRPr="00D27FF6">
        <w:rPr>
          <w:rFonts w:ascii="Calibri" w:hAnsi="Calibri" w:cs="Calibri"/>
          <w:b w:val="0"/>
          <w:sz w:val="22"/>
          <w:u w:val="none"/>
        </w:rPr>
        <w:t xml:space="preserve">An appointment must be </w:t>
      </w:r>
      <w:proofErr w:type="gramStart"/>
      <w:r w:rsidRPr="00D27FF6">
        <w:rPr>
          <w:rFonts w:ascii="Calibri" w:hAnsi="Calibri" w:cs="Calibri"/>
          <w:b w:val="0"/>
          <w:sz w:val="22"/>
          <w:u w:val="none"/>
        </w:rPr>
        <w:t>set w/</w:t>
      </w:r>
      <w:proofErr w:type="gramEnd"/>
      <w:r w:rsidRPr="00D27FF6">
        <w:rPr>
          <w:rFonts w:ascii="Calibri" w:hAnsi="Calibri" w:cs="Calibri"/>
          <w:b w:val="0"/>
          <w:sz w:val="22"/>
          <w:u w:val="none"/>
        </w:rPr>
        <w:t xml:space="preserve">the Financial Aid Director after Admission’s acceptance to complete the Free Application for Federal Student Aid (FAFSA) which is the only form needed to apply for aid.  Although the form can be received from a high school Guidance Counselor as well as on the Web, we ask that you wait for your FA appointment at this school and complete the form w/the Director.  </w:t>
      </w:r>
    </w:p>
    <w:p w14:paraId="58A3FB8F" w14:textId="77777777" w:rsidR="00ED2698" w:rsidRPr="00D27FF6" w:rsidRDefault="00ED2698" w:rsidP="00D27FF6">
      <w:pPr>
        <w:pStyle w:val="Title"/>
        <w:jc w:val="left"/>
        <w:rPr>
          <w:rFonts w:ascii="Calibri" w:hAnsi="Calibri" w:cs="Calibri"/>
          <w:b w:val="0"/>
          <w:sz w:val="22"/>
          <w:u w:val="none"/>
        </w:rPr>
      </w:pPr>
    </w:p>
    <w:p w14:paraId="58A3FB90" w14:textId="77777777" w:rsidR="00ED2698" w:rsidRPr="00D27FF6" w:rsidRDefault="00ED2698" w:rsidP="00D27FF6">
      <w:pPr>
        <w:pStyle w:val="Title"/>
        <w:numPr>
          <w:ilvl w:val="0"/>
          <w:numId w:val="19"/>
        </w:numPr>
        <w:jc w:val="left"/>
        <w:rPr>
          <w:rFonts w:ascii="Calibri" w:hAnsi="Calibri" w:cs="Calibri"/>
          <w:b w:val="0"/>
          <w:bCs w:val="0"/>
          <w:i/>
          <w:iCs/>
          <w:sz w:val="22"/>
        </w:rPr>
      </w:pPr>
      <w:r w:rsidRPr="00D27FF6">
        <w:rPr>
          <w:rFonts w:ascii="Calibri" w:hAnsi="Calibri" w:cs="Calibri"/>
          <w:b w:val="0"/>
          <w:sz w:val="22"/>
        </w:rPr>
        <w:t>SAR</w:t>
      </w:r>
    </w:p>
    <w:p w14:paraId="58A3FB91" w14:textId="77777777" w:rsidR="00ED2698" w:rsidRPr="00D27FF6" w:rsidRDefault="00ED2698" w:rsidP="00D27FF6">
      <w:pPr>
        <w:pStyle w:val="Title"/>
        <w:ind w:left="720"/>
        <w:jc w:val="left"/>
        <w:rPr>
          <w:rFonts w:ascii="Calibri" w:hAnsi="Calibri" w:cs="Calibri"/>
          <w:b w:val="0"/>
          <w:sz w:val="22"/>
          <w:u w:val="none"/>
        </w:rPr>
      </w:pPr>
      <w:r w:rsidRPr="00D27FF6">
        <w:rPr>
          <w:rFonts w:ascii="Calibri" w:hAnsi="Calibri" w:cs="Calibri"/>
          <w:b w:val="0"/>
          <w:sz w:val="22"/>
          <w:u w:val="none"/>
        </w:rPr>
        <w:t>After your FAFSA is received by the US Dept. of Education, it generates a SAR or Student Aid Report.  This SAR lists your EFC or Expected Family Contribution which colleges are required to use in determining your federal and state financial aid eligibility.</w:t>
      </w:r>
    </w:p>
    <w:p w14:paraId="58A3FB92" w14:textId="77777777" w:rsidR="00ED2698" w:rsidRPr="00D27FF6" w:rsidRDefault="00ED2698" w:rsidP="00D27FF6">
      <w:pPr>
        <w:pStyle w:val="Title"/>
        <w:jc w:val="left"/>
        <w:rPr>
          <w:rFonts w:ascii="Calibri" w:hAnsi="Calibri" w:cs="Calibri"/>
          <w:b w:val="0"/>
          <w:sz w:val="22"/>
          <w:u w:val="none"/>
        </w:rPr>
      </w:pPr>
    </w:p>
    <w:p w14:paraId="58A3FB93" w14:textId="77777777" w:rsidR="00ED2698" w:rsidRPr="00D27FF6" w:rsidRDefault="00ED2698" w:rsidP="00D27FF6">
      <w:pPr>
        <w:pStyle w:val="Title"/>
        <w:numPr>
          <w:ilvl w:val="0"/>
          <w:numId w:val="19"/>
        </w:numPr>
        <w:jc w:val="left"/>
        <w:rPr>
          <w:rFonts w:ascii="Calibri" w:hAnsi="Calibri" w:cs="Calibri"/>
          <w:b w:val="0"/>
          <w:bCs w:val="0"/>
          <w:i/>
          <w:iCs/>
          <w:sz w:val="22"/>
        </w:rPr>
      </w:pPr>
      <w:r w:rsidRPr="00D27FF6">
        <w:rPr>
          <w:rFonts w:ascii="Calibri" w:hAnsi="Calibri" w:cs="Calibri"/>
          <w:b w:val="0"/>
          <w:sz w:val="22"/>
        </w:rPr>
        <w:t>VERIFICATION</w:t>
      </w:r>
    </w:p>
    <w:p w14:paraId="58A3FB94" w14:textId="77777777" w:rsidR="00ED2698" w:rsidRPr="00D27FF6" w:rsidRDefault="00ED2698" w:rsidP="00D27FF6">
      <w:pPr>
        <w:pStyle w:val="Title"/>
        <w:ind w:left="720"/>
        <w:jc w:val="left"/>
        <w:rPr>
          <w:rFonts w:ascii="Calibri" w:hAnsi="Calibri" w:cs="Calibri"/>
          <w:b w:val="0"/>
          <w:sz w:val="22"/>
          <w:u w:val="none"/>
        </w:rPr>
      </w:pPr>
      <w:r w:rsidRPr="00D27FF6">
        <w:rPr>
          <w:rFonts w:ascii="Calibri" w:hAnsi="Calibri" w:cs="Calibri"/>
          <w:b w:val="0"/>
          <w:sz w:val="22"/>
          <w:u w:val="none"/>
        </w:rPr>
        <w:t xml:space="preserve">The US Dept. of Education has developed a system to verify a students’ information that was submitted on the FAFSA – this is called Verification.  </w:t>
      </w:r>
      <w:r>
        <w:rPr>
          <w:rFonts w:ascii="Calibri" w:hAnsi="Calibri" w:cs="Calibri"/>
          <w:b w:val="0"/>
          <w:sz w:val="22"/>
          <w:u w:val="none"/>
        </w:rPr>
        <w:t>A</w:t>
      </w:r>
      <w:r w:rsidRPr="00D27FF6">
        <w:rPr>
          <w:rFonts w:ascii="Calibri" w:hAnsi="Calibri" w:cs="Calibri"/>
          <w:b w:val="0"/>
          <w:sz w:val="22"/>
          <w:u w:val="none"/>
        </w:rPr>
        <w:t>pplicants are randomly selected by the US Dept. of Education for this process.  If you are selected, you will be asked to prove that the information you supplied on your FAFSA is accurate and true. This ve</w:t>
      </w:r>
      <w:r>
        <w:rPr>
          <w:rFonts w:ascii="Calibri" w:hAnsi="Calibri" w:cs="Calibri"/>
          <w:b w:val="0"/>
          <w:sz w:val="22"/>
          <w:u w:val="none"/>
        </w:rPr>
        <w:t xml:space="preserve">rification process allows </w:t>
      </w:r>
      <w:r w:rsidRPr="00D27FF6">
        <w:rPr>
          <w:rFonts w:ascii="Calibri" w:hAnsi="Calibri" w:cs="Calibri"/>
          <w:b w:val="0"/>
          <w:sz w:val="22"/>
          <w:u w:val="none"/>
        </w:rPr>
        <w:t xml:space="preserve">counselors to review the information reported on your FAFSA.  Our Financial Aid Director will contact you for additional information should this occur.  This is done using a “Verification Worksheet” and a signed copy of your federal 1040/1040A/1040EZ Tax Form (If dependent—copies of parents).  </w:t>
      </w:r>
      <w:proofErr w:type="gramStart"/>
      <w:r w:rsidRPr="00D27FF6">
        <w:rPr>
          <w:rFonts w:ascii="Calibri" w:hAnsi="Calibri" w:cs="Calibri"/>
          <w:b w:val="0"/>
          <w:sz w:val="22"/>
          <w:u w:val="none"/>
        </w:rPr>
        <w:t>Do</w:t>
      </w:r>
      <w:proofErr w:type="gramEnd"/>
      <w:r w:rsidRPr="00D27FF6">
        <w:rPr>
          <w:rFonts w:ascii="Calibri" w:hAnsi="Calibri" w:cs="Calibri"/>
          <w:b w:val="0"/>
          <w:sz w:val="22"/>
          <w:u w:val="none"/>
        </w:rPr>
        <w:t xml:space="preserve"> know that our office cannot finalize your financial aid award until the Verification Process is complete should you be chosen.  Therefore, it is important to respond in a timely manner.    </w:t>
      </w:r>
    </w:p>
    <w:p w14:paraId="58A3FB95" w14:textId="77777777" w:rsidR="00ED2698" w:rsidRPr="00D27FF6" w:rsidRDefault="00ED2698" w:rsidP="00D27FF6">
      <w:pPr>
        <w:pStyle w:val="Title"/>
        <w:jc w:val="left"/>
        <w:rPr>
          <w:rFonts w:ascii="Calibri" w:hAnsi="Calibri" w:cs="Calibri"/>
          <w:b w:val="0"/>
          <w:bCs w:val="0"/>
          <w:i/>
          <w:iCs/>
          <w:sz w:val="22"/>
          <w:u w:val="none"/>
        </w:rPr>
      </w:pPr>
    </w:p>
    <w:p w14:paraId="58A3FB96" w14:textId="77777777" w:rsidR="00ED2698" w:rsidRPr="00D27FF6" w:rsidRDefault="00ED2698" w:rsidP="00D27FF6">
      <w:pPr>
        <w:pStyle w:val="Title"/>
        <w:numPr>
          <w:ilvl w:val="0"/>
          <w:numId w:val="19"/>
        </w:numPr>
        <w:jc w:val="left"/>
        <w:rPr>
          <w:rFonts w:ascii="Calibri" w:hAnsi="Calibri" w:cs="Calibri"/>
          <w:b w:val="0"/>
          <w:bCs w:val="0"/>
          <w:sz w:val="22"/>
        </w:rPr>
      </w:pPr>
      <w:r w:rsidRPr="00D27FF6">
        <w:rPr>
          <w:rFonts w:ascii="Calibri" w:hAnsi="Calibri" w:cs="Calibri"/>
          <w:b w:val="0"/>
          <w:sz w:val="22"/>
        </w:rPr>
        <w:t>AWARDING</w:t>
      </w:r>
    </w:p>
    <w:p w14:paraId="58A3FB97" w14:textId="77777777" w:rsidR="00ED2698" w:rsidRPr="00D27FF6" w:rsidRDefault="00ED2698" w:rsidP="00D27FF6">
      <w:pPr>
        <w:pStyle w:val="Title"/>
        <w:ind w:left="720"/>
        <w:jc w:val="left"/>
        <w:rPr>
          <w:rFonts w:ascii="Calibri" w:hAnsi="Calibri" w:cs="Calibri"/>
          <w:b w:val="0"/>
          <w:bCs w:val="0"/>
          <w:sz w:val="22"/>
          <w:u w:val="none"/>
        </w:rPr>
      </w:pPr>
      <w:r w:rsidRPr="00D27FF6">
        <w:rPr>
          <w:rFonts w:ascii="Calibri" w:hAnsi="Calibri" w:cs="Calibri"/>
          <w:b w:val="0"/>
          <w:sz w:val="22"/>
          <w:u w:val="none"/>
        </w:rPr>
        <w:t xml:space="preserve">Once the file is complete (including verification if applicable) the student is awarded financial aid.  An Award Letter will be generated for the </w:t>
      </w:r>
      <w:proofErr w:type="gramStart"/>
      <w:r w:rsidRPr="00D27FF6">
        <w:rPr>
          <w:rFonts w:ascii="Calibri" w:hAnsi="Calibri" w:cs="Calibri"/>
          <w:b w:val="0"/>
          <w:sz w:val="22"/>
          <w:u w:val="none"/>
        </w:rPr>
        <w:t>student</w:t>
      </w:r>
      <w:proofErr w:type="gramEnd"/>
      <w:r w:rsidRPr="00D27FF6">
        <w:rPr>
          <w:rFonts w:ascii="Calibri" w:hAnsi="Calibri" w:cs="Calibri"/>
          <w:b w:val="0"/>
          <w:sz w:val="22"/>
          <w:u w:val="none"/>
        </w:rPr>
        <w:t xml:space="preserve"> approximately one to two weeks after their file is complete.  </w:t>
      </w:r>
    </w:p>
    <w:p w14:paraId="58A3FB98" w14:textId="77777777" w:rsidR="00ED2698" w:rsidRPr="00D27FF6" w:rsidRDefault="00ED2698" w:rsidP="00014AE4">
      <w:pPr>
        <w:pStyle w:val="NoSpacing"/>
        <w:jc w:val="center"/>
        <w:rPr>
          <w:rFonts w:cs="Calibri"/>
        </w:rPr>
      </w:pPr>
    </w:p>
    <w:p w14:paraId="58A3FB99" w14:textId="77777777" w:rsidR="00ED2698" w:rsidRPr="00D27FF6" w:rsidRDefault="00ED2698" w:rsidP="00014AE4">
      <w:pPr>
        <w:pStyle w:val="NoSpacing"/>
        <w:jc w:val="center"/>
        <w:rPr>
          <w:rFonts w:cs="Calibri"/>
        </w:rPr>
      </w:pPr>
    </w:p>
    <w:p w14:paraId="58A3FB9A" w14:textId="77777777" w:rsidR="00ED2698" w:rsidRPr="00D27FF6" w:rsidRDefault="00ED2698" w:rsidP="00014AE4">
      <w:pPr>
        <w:pStyle w:val="NoSpacing"/>
        <w:jc w:val="center"/>
        <w:rPr>
          <w:rFonts w:cs="Calibri"/>
        </w:rPr>
      </w:pPr>
    </w:p>
    <w:p w14:paraId="58A3FB9B" w14:textId="77777777" w:rsidR="00ED2698" w:rsidRDefault="00ED2698" w:rsidP="00014AE4">
      <w:pPr>
        <w:pStyle w:val="NoSpacing"/>
        <w:jc w:val="center"/>
        <w:rPr>
          <w:rFonts w:cs="Calibri"/>
        </w:rPr>
      </w:pPr>
    </w:p>
    <w:p w14:paraId="58A3FB9C" w14:textId="77777777" w:rsidR="00ED2698" w:rsidRDefault="00ED2698" w:rsidP="00014AE4">
      <w:pPr>
        <w:pStyle w:val="NoSpacing"/>
        <w:jc w:val="center"/>
        <w:rPr>
          <w:rFonts w:cs="Calibri"/>
        </w:rPr>
      </w:pPr>
    </w:p>
    <w:p w14:paraId="58A3FB9D" w14:textId="77777777" w:rsidR="00022346" w:rsidRDefault="00022346" w:rsidP="00014AE4">
      <w:pPr>
        <w:pStyle w:val="NoSpacing"/>
        <w:jc w:val="center"/>
        <w:rPr>
          <w:rFonts w:cs="Calibri"/>
        </w:rPr>
      </w:pPr>
    </w:p>
    <w:p w14:paraId="58A3FB9E" w14:textId="77777777" w:rsidR="00ED2698" w:rsidRDefault="00ED2698" w:rsidP="00014AE4">
      <w:pPr>
        <w:pStyle w:val="NoSpacing"/>
        <w:jc w:val="center"/>
        <w:rPr>
          <w:rFonts w:cs="Calibri"/>
        </w:rPr>
      </w:pPr>
    </w:p>
    <w:p w14:paraId="58A3FB9F" w14:textId="77777777" w:rsidR="00ED2698" w:rsidRPr="009A6307" w:rsidRDefault="00ED2698" w:rsidP="00356DC3">
      <w:pPr>
        <w:pStyle w:val="Heading3"/>
        <w:jc w:val="center"/>
      </w:pPr>
      <w:bookmarkStart w:id="57" w:name="_Toc21000100"/>
      <w:r w:rsidRPr="009A6307">
        <w:lastRenderedPageBreak/>
        <w:t>VERIFICATION</w:t>
      </w:r>
      <w:bookmarkEnd w:id="57"/>
    </w:p>
    <w:p w14:paraId="58A3FBA0" w14:textId="77777777" w:rsidR="00ED2698" w:rsidRPr="009A6307" w:rsidRDefault="00ED2698" w:rsidP="009A6307">
      <w:pPr>
        <w:rPr>
          <w:rFonts w:ascii="Calibri" w:hAnsi="Calibri" w:cs="Calibri"/>
          <w:sz w:val="22"/>
          <w:szCs w:val="22"/>
        </w:rPr>
      </w:pPr>
    </w:p>
    <w:p w14:paraId="58A3FBA1"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FEDERAL PROCESS TO AFFECT FINANCIAL AID FOR STUDENTS</w:t>
      </w:r>
    </w:p>
    <w:p w14:paraId="58A3FBA2" w14:textId="77777777" w:rsidR="00ED2698" w:rsidRPr="009A6307" w:rsidRDefault="00ED2698" w:rsidP="009A6307">
      <w:pPr>
        <w:rPr>
          <w:rFonts w:ascii="Calibri" w:hAnsi="Calibri" w:cs="Calibri"/>
          <w:sz w:val="22"/>
          <w:szCs w:val="22"/>
        </w:rPr>
      </w:pPr>
    </w:p>
    <w:p w14:paraId="58A3FBA3" w14:textId="77777777" w:rsidR="00ED2698" w:rsidRDefault="00ED2698" w:rsidP="009A6307">
      <w:pPr>
        <w:rPr>
          <w:rFonts w:ascii="Calibri" w:hAnsi="Calibri" w:cs="Calibri"/>
          <w:sz w:val="22"/>
          <w:szCs w:val="22"/>
        </w:rPr>
      </w:pPr>
      <w:r w:rsidRPr="009A6307">
        <w:rPr>
          <w:rFonts w:ascii="Calibri" w:hAnsi="Calibri" w:cs="Calibri"/>
          <w:sz w:val="22"/>
          <w:szCs w:val="22"/>
        </w:rPr>
        <w:t xml:space="preserve">The federal government has legislated an application review process called Verification.  This process will be applied to all </w:t>
      </w:r>
      <w:r w:rsidR="00022346" w:rsidRPr="009A6307">
        <w:rPr>
          <w:rFonts w:ascii="Calibri" w:hAnsi="Calibri" w:cs="Calibri"/>
          <w:sz w:val="22"/>
          <w:szCs w:val="22"/>
        </w:rPr>
        <w:t>federal program</w:t>
      </w:r>
      <w:r w:rsidRPr="009A6307">
        <w:rPr>
          <w:rFonts w:ascii="Calibri" w:hAnsi="Calibri" w:cs="Calibri"/>
          <w:sz w:val="22"/>
          <w:szCs w:val="22"/>
        </w:rPr>
        <w:t xml:space="preserve"> funds including </w:t>
      </w:r>
      <w:r>
        <w:rPr>
          <w:rFonts w:ascii="Calibri" w:hAnsi="Calibri" w:cs="Calibri"/>
          <w:sz w:val="22"/>
          <w:szCs w:val="22"/>
        </w:rPr>
        <w:t>Direct</w:t>
      </w:r>
      <w:r w:rsidRPr="009A6307">
        <w:rPr>
          <w:rFonts w:ascii="Calibri" w:hAnsi="Calibri" w:cs="Calibri"/>
          <w:sz w:val="22"/>
          <w:szCs w:val="22"/>
        </w:rPr>
        <w:t xml:space="preserve"> Loans</w:t>
      </w:r>
      <w:r>
        <w:rPr>
          <w:rFonts w:ascii="Calibri" w:hAnsi="Calibri" w:cs="Calibri"/>
          <w:sz w:val="22"/>
          <w:szCs w:val="22"/>
        </w:rPr>
        <w:t xml:space="preserve"> and </w:t>
      </w:r>
      <w:r w:rsidRPr="009A6307">
        <w:rPr>
          <w:rFonts w:ascii="Calibri" w:hAnsi="Calibri" w:cs="Calibri"/>
          <w:sz w:val="22"/>
          <w:szCs w:val="22"/>
        </w:rPr>
        <w:t xml:space="preserve">Pell Grants.  The following questions and answers are designed to assist you in understanding the process and its possible effect on your financial </w:t>
      </w:r>
      <w:r>
        <w:rPr>
          <w:rFonts w:ascii="Calibri" w:hAnsi="Calibri" w:cs="Calibri"/>
          <w:sz w:val="22"/>
          <w:szCs w:val="22"/>
        </w:rPr>
        <w:t xml:space="preserve">aid. </w:t>
      </w:r>
    </w:p>
    <w:p w14:paraId="58A3FBA4" w14:textId="77777777" w:rsidR="00ED2698" w:rsidRPr="009A6307" w:rsidRDefault="00ED2698" w:rsidP="009A6307">
      <w:pPr>
        <w:rPr>
          <w:rFonts w:ascii="Calibri" w:hAnsi="Calibri" w:cs="Calibri"/>
          <w:sz w:val="22"/>
          <w:szCs w:val="22"/>
        </w:rPr>
      </w:pPr>
    </w:p>
    <w:p w14:paraId="58A3FBA5"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WHAT IS VERIFICATION?</w:t>
      </w:r>
    </w:p>
    <w:p w14:paraId="58A3FBA6" w14:textId="77777777" w:rsidR="00ED2698" w:rsidRPr="009A6307" w:rsidRDefault="00ED2698" w:rsidP="009A6307">
      <w:pPr>
        <w:rPr>
          <w:rFonts w:ascii="Calibri" w:hAnsi="Calibri" w:cs="Calibri"/>
          <w:sz w:val="22"/>
          <w:szCs w:val="22"/>
        </w:rPr>
      </w:pPr>
    </w:p>
    <w:p w14:paraId="58A3FBA7"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 xml:space="preserve">The review process called verification is to ensure that all data provided on the federal application upon which you applied for financial aid is correct and complete.  Students and their families may be asked to provide additional documentation, or to update their data by the school.  Documentation will be requested, if necessary, </w:t>
      </w:r>
      <w:proofErr w:type="gramStart"/>
      <w:r w:rsidRPr="009A6307">
        <w:rPr>
          <w:rFonts w:ascii="Calibri" w:hAnsi="Calibri" w:cs="Calibri"/>
          <w:sz w:val="22"/>
          <w:szCs w:val="22"/>
        </w:rPr>
        <w:t>in order to</w:t>
      </w:r>
      <w:proofErr w:type="gramEnd"/>
      <w:r w:rsidRPr="009A6307">
        <w:rPr>
          <w:rFonts w:ascii="Calibri" w:hAnsi="Calibri" w:cs="Calibri"/>
          <w:sz w:val="22"/>
          <w:szCs w:val="22"/>
        </w:rPr>
        <w:t xml:space="preserve"> complete the verification process.  </w:t>
      </w:r>
    </w:p>
    <w:p w14:paraId="58A3FBA8" w14:textId="77777777" w:rsidR="00ED2698" w:rsidRPr="009A6307" w:rsidRDefault="00ED2698" w:rsidP="009A6307">
      <w:pPr>
        <w:rPr>
          <w:rFonts w:ascii="Calibri" w:hAnsi="Calibri" w:cs="Calibri"/>
          <w:sz w:val="22"/>
          <w:szCs w:val="22"/>
        </w:rPr>
      </w:pPr>
    </w:p>
    <w:p w14:paraId="58A3FBA9"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An outline of the policies and procedures that govern the verification process is provided in this material.  Your responsibilities and the deadlines you must meet are also provided.  If you do not submit this information, you will not receive your aid.  If you have any questions regarding the verification process, please contact the school.</w:t>
      </w:r>
    </w:p>
    <w:p w14:paraId="58A3FBAA" w14:textId="77777777" w:rsidR="00ED2698" w:rsidRPr="009A6307" w:rsidRDefault="00ED2698" w:rsidP="009A6307">
      <w:pPr>
        <w:rPr>
          <w:rFonts w:ascii="Calibri" w:hAnsi="Calibri" w:cs="Calibri"/>
          <w:sz w:val="22"/>
          <w:szCs w:val="22"/>
        </w:rPr>
      </w:pPr>
    </w:p>
    <w:p w14:paraId="58A3FBAB" w14:textId="77777777" w:rsidR="00ED2698" w:rsidRPr="009A6307" w:rsidRDefault="00ED2698" w:rsidP="009A6307">
      <w:pPr>
        <w:rPr>
          <w:rFonts w:ascii="Calibri" w:hAnsi="Calibri" w:cs="Calibri"/>
          <w:sz w:val="22"/>
          <w:szCs w:val="22"/>
          <w:u w:val="single"/>
        </w:rPr>
      </w:pPr>
      <w:r>
        <w:rPr>
          <w:rFonts w:ascii="Calibri" w:hAnsi="Calibri" w:cs="Calibri"/>
          <w:sz w:val="22"/>
          <w:szCs w:val="22"/>
          <w:u w:val="single"/>
        </w:rPr>
        <w:t>W</w:t>
      </w:r>
      <w:r w:rsidRPr="009A6307">
        <w:rPr>
          <w:rFonts w:ascii="Calibri" w:hAnsi="Calibri" w:cs="Calibri"/>
          <w:sz w:val="22"/>
          <w:szCs w:val="22"/>
          <w:u w:val="single"/>
        </w:rPr>
        <w:t>HY WAS I SELECTED?</w:t>
      </w:r>
    </w:p>
    <w:p w14:paraId="58A3FBAC" w14:textId="77777777" w:rsidR="00ED2698" w:rsidRPr="009A6307" w:rsidRDefault="00ED2698" w:rsidP="009A6307">
      <w:pPr>
        <w:rPr>
          <w:rFonts w:ascii="Calibri" w:hAnsi="Calibri" w:cs="Calibri"/>
          <w:sz w:val="22"/>
          <w:szCs w:val="22"/>
        </w:rPr>
      </w:pPr>
    </w:p>
    <w:p w14:paraId="58A3FBAD"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The selection of an application for verification review could happen under one of the following conditions:</w:t>
      </w:r>
    </w:p>
    <w:p w14:paraId="58A3FBAE" w14:textId="77777777" w:rsidR="00ED2698" w:rsidRPr="009A6307" w:rsidRDefault="00ED2698" w:rsidP="009A6307">
      <w:pPr>
        <w:rPr>
          <w:rFonts w:ascii="Calibri" w:hAnsi="Calibri" w:cs="Calibri"/>
          <w:sz w:val="22"/>
          <w:szCs w:val="22"/>
        </w:rPr>
      </w:pPr>
    </w:p>
    <w:p w14:paraId="58A3FBAF" w14:textId="77777777" w:rsidR="00ED2698" w:rsidRPr="009A6307" w:rsidRDefault="00ED2698" w:rsidP="00F4742D">
      <w:pPr>
        <w:jc w:val="both"/>
        <w:rPr>
          <w:rFonts w:ascii="Calibri" w:hAnsi="Calibri" w:cs="Calibri"/>
          <w:sz w:val="22"/>
          <w:szCs w:val="22"/>
        </w:rPr>
      </w:pPr>
      <w:r w:rsidRPr="009A6307">
        <w:rPr>
          <w:rFonts w:ascii="Calibri" w:hAnsi="Calibri" w:cs="Calibri"/>
          <w:sz w:val="22"/>
          <w:szCs w:val="22"/>
        </w:rPr>
        <w:t>a)</w:t>
      </w:r>
      <w:r w:rsidRPr="009A6307">
        <w:rPr>
          <w:rFonts w:ascii="Calibri" w:hAnsi="Calibri" w:cs="Calibri"/>
          <w:sz w:val="22"/>
          <w:szCs w:val="22"/>
        </w:rPr>
        <w:tab/>
        <w:t xml:space="preserve">The school elects to verify the </w:t>
      </w:r>
      <w:proofErr w:type="gramStart"/>
      <w:r w:rsidRPr="009A6307">
        <w:rPr>
          <w:rFonts w:ascii="Calibri" w:hAnsi="Calibri" w:cs="Calibri"/>
          <w:sz w:val="22"/>
          <w:szCs w:val="22"/>
        </w:rPr>
        <w:t>applicants</w:t>
      </w:r>
      <w:proofErr w:type="gramEnd"/>
      <w:r w:rsidRPr="009A6307">
        <w:rPr>
          <w:rFonts w:ascii="Calibri" w:hAnsi="Calibri" w:cs="Calibri"/>
          <w:sz w:val="22"/>
          <w:szCs w:val="22"/>
        </w:rPr>
        <w:t xml:space="preserve"> information on the application.</w:t>
      </w:r>
    </w:p>
    <w:p w14:paraId="58A3FBB0" w14:textId="77777777" w:rsidR="00ED2698" w:rsidRPr="009A6307" w:rsidRDefault="00ED2698" w:rsidP="00F4742D">
      <w:pPr>
        <w:jc w:val="both"/>
        <w:rPr>
          <w:rFonts w:ascii="Calibri" w:hAnsi="Calibri" w:cs="Calibri"/>
          <w:sz w:val="22"/>
          <w:szCs w:val="22"/>
        </w:rPr>
      </w:pPr>
    </w:p>
    <w:p w14:paraId="58A3FBB1" w14:textId="77777777" w:rsidR="00ED2698" w:rsidRPr="009A6307" w:rsidRDefault="00ED2698" w:rsidP="00F4742D">
      <w:pPr>
        <w:jc w:val="both"/>
        <w:rPr>
          <w:rFonts w:ascii="Calibri" w:hAnsi="Calibri" w:cs="Calibri"/>
          <w:sz w:val="22"/>
          <w:szCs w:val="22"/>
        </w:rPr>
      </w:pPr>
      <w:r w:rsidRPr="009A6307">
        <w:rPr>
          <w:rFonts w:ascii="Calibri" w:hAnsi="Calibri" w:cs="Calibri"/>
          <w:sz w:val="22"/>
          <w:szCs w:val="22"/>
        </w:rPr>
        <w:t>b)</w:t>
      </w:r>
      <w:r w:rsidRPr="009A6307">
        <w:rPr>
          <w:rFonts w:ascii="Calibri" w:hAnsi="Calibri" w:cs="Calibri"/>
          <w:sz w:val="22"/>
          <w:szCs w:val="22"/>
        </w:rPr>
        <w:tab/>
      </w:r>
      <w:r>
        <w:rPr>
          <w:rFonts w:ascii="Calibri" w:hAnsi="Calibri" w:cs="Calibri"/>
          <w:sz w:val="22"/>
          <w:szCs w:val="22"/>
        </w:rPr>
        <w:t>Central Processing System</w:t>
      </w:r>
      <w:r w:rsidRPr="009A6307">
        <w:rPr>
          <w:rFonts w:ascii="Calibri" w:hAnsi="Calibri" w:cs="Calibri"/>
          <w:sz w:val="22"/>
          <w:szCs w:val="22"/>
        </w:rPr>
        <w:t xml:space="preserve">, through its own edit process, will randomly select </w:t>
      </w:r>
      <w:proofErr w:type="gramStart"/>
      <w:r w:rsidRPr="009A6307">
        <w:rPr>
          <w:rFonts w:ascii="Calibri" w:hAnsi="Calibri" w:cs="Calibri"/>
          <w:sz w:val="22"/>
          <w:szCs w:val="22"/>
        </w:rPr>
        <w:t>a number of</w:t>
      </w:r>
      <w:proofErr w:type="gramEnd"/>
      <w:r w:rsidRPr="009A6307">
        <w:rPr>
          <w:rFonts w:ascii="Calibri" w:hAnsi="Calibri" w:cs="Calibri"/>
          <w:sz w:val="22"/>
          <w:szCs w:val="22"/>
        </w:rPr>
        <w:t xml:space="preserve"> </w:t>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applicants for verification (this does not mean that your information is incorrect).</w:t>
      </w:r>
    </w:p>
    <w:p w14:paraId="58A3FBB2" w14:textId="77777777" w:rsidR="00ED2698" w:rsidRPr="009A6307" w:rsidRDefault="00ED2698" w:rsidP="00F4742D">
      <w:pPr>
        <w:jc w:val="both"/>
        <w:rPr>
          <w:rFonts w:ascii="Calibri" w:hAnsi="Calibri" w:cs="Calibri"/>
          <w:sz w:val="22"/>
          <w:szCs w:val="22"/>
        </w:rPr>
      </w:pPr>
    </w:p>
    <w:p w14:paraId="58A3FBB3" w14:textId="77777777" w:rsidR="00ED2698" w:rsidRPr="009A6307" w:rsidRDefault="00ED2698" w:rsidP="00F4742D">
      <w:pPr>
        <w:jc w:val="both"/>
        <w:rPr>
          <w:rFonts w:ascii="Calibri" w:hAnsi="Calibri" w:cs="Calibri"/>
          <w:sz w:val="22"/>
          <w:szCs w:val="22"/>
        </w:rPr>
      </w:pPr>
      <w:r w:rsidRPr="009A6307">
        <w:rPr>
          <w:rFonts w:ascii="Calibri" w:hAnsi="Calibri" w:cs="Calibri"/>
          <w:sz w:val="22"/>
          <w:szCs w:val="22"/>
        </w:rPr>
        <w:t>c)</w:t>
      </w:r>
      <w:r w:rsidRPr="009A6307">
        <w:rPr>
          <w:rFonts w:ascii="Calibri" w:hAnsi="Calibri" w:cs="Calibri"/>
          <w:sz w:val="22"/>
          <w:szCs w:val="22"/>
        </w:rPr>
        <w:tab/>
      </w:r>
      <w:r>
        <w:rPr>
          <w:rFonts w:ascii="Calibri" w:hAnsi="Calibri" w:cs="Calibri"/>
          <w:sz w:val="22"/>
          <w:szCs w:val="22"/>
        </w:rPr>
        <w:t>Central Processing System</w:t>
      </w:r>
      <w:r w:rsidRPr="009A6307">
        <w:rPr>
          <w:rFonts w:ascii="Calibri" w:hAnsi="Calibri" w:cs="Calibri"/>
          <w:sz w:val="22"/>
          <w:szCs w:val="22"/>
        </w:rPr>
        <w:t xml:space="preserve">, through its own edit process, due to inconsistent data being </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t xml:space="preserve">used by the applicant, will flag that </w:t>
      </w:r>
      <w:proofErr w:type="gramStart"/>
      <w:r w:rsidRPr="009A6307">
        <w:rPr>
          <w:rFonts w:ascii="Calibri" w:hAnsi="Calibri" w:cs="Calibri"/>
          <w:sz w:val="22"/>
          <w:szCs w:val="22"/>
        </w:rPr>
        <w:t>particular application</w:t>
      </w:r>
      <w:proofErr w:type="gramEnd"/>
      <w:r w:rsidRPr="009A6307">
        <w:rPr>
          <w:rFonts w:ascii="Calibri" w:hAnsi="Calibri" w:cs="Calibri"/>
          <w:sz w:val="22"/>
          <w:szCs w:val="22"/>
        </w:rPr>
        <w:t xml:space="preserve"> for verification.</w:t>
      </w:r>
    </w:p>
    <w:p w14:paraId="58A3FBB4" w14:textId="77777777" w:rsidR="00ED2698" w:rsidRDefault="00ED2698" w:rsidP="00F4742D">
      <w:pPr>
        <w:jc w:val="both"/>
        <w:rPr>
          <w:rFonts w:ascii="Calibri" w:hAnsi="Calibri" w:cs="Calibri"/>
          <w:sz w:val="22"/>
          <w:szCs w:val="22"/>
        </w:rPr>
      </w:pPr>
    </w:p>
    <w:p w14:paraId="58A3FBB5" w14:textId="77777777" w:rsidR="00ED2698" w:rsidRDefault="00ED2698" w:rsidP="00F4742D">
      <w:pPr>
        <w:jc w:val="both"/>
        <w:rPr>
          <w:rFonts w:ascii="Calibri" w:hAnsi="Calibri" w:cs="Calibri"/>
          <w:sz w:val="22"/>
          <w:szCs w:val="22"/>
        </w:rPr>
      </w:pPr>
    </w:p>
    <w:p w14:paraId="58A3FBB6" w14:textId="77777777" w:rsidR="00ED2698" w:rsidRPr="009A6307" w:rsidRDefault="00ED2698" w:rsidP="009A6307">
      <w:pPr>
        <w:rPr>
          <w:rFonts w:ascii="Calibri" w:hAnsi="Calibri" w:cs="Calibri"/>
          <w:sz w:val="22"/>
          <w:szCs w:val="22"/>
          <w:u w:val="single"/>
        </w:rPr>
      </w:pPr>
    </w:p>
    <w:p w14:paraId="58A3FBB7" w14:textId="77777777" w:rsidR="00ED2698" w:rsidRPr="009A6307" w:rsidRDefault="00ED2698" w:rsidP="009A6307">
      <w:pPr>
        <w:rPr>
          <w:rFonts w:ascii="Calibri" w:hAnsi="Calibri" w:cs="Calibri"/>
          <w:sz w:val="22"/>
          <w:szCs w:val="22"/>
        </w:rPr>
      </w:pPr>
    </w:p>
    <w:p w14:paraId="58A3FBB8"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Do the following if Selected for Verification:</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t>a)</w:t>
      </w:r>
      <w:r w:rsidRPr="009A6307">
        <w:rPr>
          <w:rFonts w:ascii="Calibri" w:hAnsi="Calibri" w:cs="Calibri"/>
          <w:sz w:val="22"/>
          <w:szCs w:val="22"/>
        </w:rPr>
        <w:tab/>
        <w:t xml:space="preserve">You must complete a </w:t>
      </w:r>
      <w:r w:rsidRPr="009A6307">
        <w:rPr>
          <w:rFonts w:ascii="Calibri" w:hAnsi="Calibri" w:cs="Calibri"/>
          <w:i/>
          <w:sz w:val="22"/>
          <w:szCs w:val="22"/>
        </w:rPr>
        <w:t>VERIFICATION WORKSHEET</w:t>
      </w:r>
      <w:r w:rsidRPr="009A6307">
        <w:rPr>
          <w:rFonts w:ascii="Calibri" w:hAnsi="Calibri" w:cs="Calibri"/>
          <w:sz w:val="22"/>
          <w:szCs w:val="22"/>
        </w:rPr>
        <w:t xml:space="preserve"> which will be given to</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you by the school.  This form collects income and asset information from both</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 xml:space="preserve">the student and parent (s).  In addition, students must submit all pages of their </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r>
      <w:r w:rsidR="00491B22">
        <w:rPr>
          <w:rFonts w:ascii="Calibri" w:hAnsi="Calibri" w:cs="Calibri"/>
          <w:sz w:val="22"/>
          <w:szCs w:val="22"/>
        </w:rPr>
        <w:t xml:space="preserve">(and your spouse's if married) </w:t>
      </w:r>
      <w:r w:rsidRPr="009A6307">
        <w:rPr>
          <w:rFonts w:ascii="Calibri" w:hAnsi="Calibri" w:cs="Calibri"/>
          <w:sz w:val="22"/>
          <w:szCs w:val="22"/>
        </w:rPr>
        <w:t xml:space="preserve">tax forms (or their parents' tax forms </w:t>
      </w:r>
      <w:r>
        <w:rPr>
          <w:rFonts w:ascii="Calibri" w:hAnsi="Calibri" w:cs="Calibri"/>
          <w:sz w:val="22"/>
          <w:szCs w:val="22"/>
        </w:rPr>
        <w:t>and</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if dependent.)</w:t>
      </w:r>
      <w:r w:rsidRPr="009A6307">
        <w:rPr>
          <w:rFonts w:ascii="Calibri" w:hAnsi="Calibri" w:cs="Calibri"/>
          <w:sz w:val="22"/>
          <w:szCs w:val="22"/>
        </w:rPr>
        <w:br/>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t>b)</w:t>
      </w:r>
      <w:r w:rsidRPr="009A6307">
        <w:rPr>
          <w:rFonts w:ascii="Calibri" w:hAnsi="Calibri" w:cs="Calibri"/>
          <w:sz w:val="22"/>
          <w:szCs w:val="22"/>
        </w:rPr>
        <w:tab/>
        <w:t xml:space="preserve">If everything checks out, the school will certify the loan and process for </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payment.</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t>c)</w:t>
      </w:r>
      <w:r w:rsidRPr="009A6307">
        <w:rPr>
          <w:rFonts w:ascii="Calibri" w:hAnsi="Calibri" w:cs="Calibri"/>
          <w:sz w:val="22"/>
          <w:szCs w:val="22"/>
        </w:rPr>
        <w:tab/>
        <w:t>If there is conflicting data, the school will contact the student for further</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clarification before the Stafford Loan can be certified and processed for</w:t>
      </w:r>
      <w:r w:rsidRPr="009A6307">
        <w:rPr>
          <w:rFonts w:ascii="Calibri" w:hAnsi="Calibri" w:cs="Calibri"/>
          <w:sz w:val="22"/>
          <w:szCs w:val="22"/>
        </w:rPr>
        <w:br/>
      </w:r>
      <w:r w:rsidRPr="009A6307">
        <w:rPr>
          <w:rFonts w:ascii="Calibri" w:hAnsi="Calibri" w:cs="Calibri"/>
          <w:sz w:val="22"/>
          <w:szCs w:val="22"/>
        </w:rPr>
        <w:tab/>
      </w:r>
      <w:r w:rsidRPr="009A6307">
        <w:rPr>
          <w:rFonts w:ascii="Calibri" w:hAnsi="Calibri" w:cs="Calibri"/>
          <w:sz w:val="22"/>
          <w:szCs w:val="22"/>
        </w:rPr>
        <w:tab/>
      </w:r>
      <w:r w:rsidRPr="009A6307">
        <w:rPr>
          <w:rFonts w:ascii="Calibri" w:hAnsi="Calibri" w:cs="Calibri"/>
          <w:sz w:val="22"/>
          <w:szCs w:val="22"/>
        </w:rPr>
        <w:tab/>
        <w:t>payment.</w:t>
      </w:r>
    </w:p>
    <w:p w14:paraId="58A3FBB9" w14:textId="77777777" w:rsidR="00ED2698" w:rsidRPr="009A6307" w:rsidRDefault="00ED2698" w:rsidP="009A6307">
      <w:pPr>
        <w:rPr>
          <w:rFonts w:ascii="Calibri" w:hAnsi="Calibri" w:cs="Calibri"/>
          <w:sz w:val="22"/>
          <w:szCs w:val="22"/>
        </w:rPr>
      </w:pPr>
    </w:p>
    <w:p w14:paraId="58A3FBBA"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If not selected Verification, the school will immediately certify the loan and process for payment.</w:t>
      </w:r>
    </w:p>
    <w:p w14:paraId="58A3FBBB" w14:textId="77777777" w:rsidR="00ED2698" w:rsidRPr="009A6307" w:rsidRDefault="00ED2698" w:rsidP="009A6307">
      <w:pPr>
        <w:rPr>
          <w:rFonts w:ascii="Calibri" w:hAnsi="Calibri" w:cs="Calibri"/>
          <w:sz w:val="22"/>
          <w:szCs w:val="22"/>
        </w:rPr>
      </w:pPr>
    </w:p>
    <w:p w14:paraId="58A3FBBC" w14:textId="77777777" w:rsidR="00ED2698" w:rsidRDefault="00ED2698" w:rsidP="009A6307">
      <w:pPr>
        <w:rPr>
          <w:rFonts w:ascii="Calibri" w:hAnsi="Calibri" w:cs="Calibri"/>
          <w:sz w:val="22"/>
          <w:szCs w:val="22"/>
        </w:rPr>
      </w:pPr>
    </w:p>
    <w:p w14:paraId="58A3FBBD" w14:textId="77777777" w:rsidR="00ED2698" w:rsidRPr="009A6307" w:rsidRDefault="00ED2698" w:rsidP="009A6307">
      <w:pPr>
        <w:rPr>
          <w:rFonts w:ascii="Calibri" w:hAnsi="Calibri" w:cs="Calibri"/>
          <w:sz w:val="22"/>
          <w:szCs w:val="22"/>
        </w:rPr>
      </w:pPr>
    </w:p>
    <w:p w14:paraId="58A3FBBE"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REQUIREMENTS IF SELECTED FOR VERIFICATION</w:t>
      </w:r>
    </w:p>
    <w:p w14:paraId="58A3FBBF" w14:textId="77777777" w:rsidR="00ED2698" w:rsidRPr="009A6307" w:rsidRDefault="00ED2698" w:rsidP="009A6307">
      <w:pPr>
        <w:rPr>
          <w:rFonts w:ascii="Calibri" w:hAnsi="Calibri" w:cs="Calibri"/>
          <w:sz w:val="22"/>
          <w:szCs w:val="22"/>
          <w:u w:val="single"/>
        </w:rPr>
      </w:pPr>
    </w:p>
    <w:p w14:paraId="58A3FBC0" w14:textId="77777777" w:rsidR="00ED2698" w:rsidRPr="009A6307" w:rsidRDefault="00ED2698" w:rsidP="009A6307">
      <w:pPr>
        <w:ind w:left="360" w:hanging="360"/>
        <w:rPr>
          <w:rFonts w:ascii="Calibri" w:hAnsi="Calibri" w:cs="Calibri"/>
          <w:sz w:val="22"/>
          <w:szCs w:val="22"/>
        </w:rPr>
      </w:pPr>
      <w:r w:rsidRPr="009A6307">
        <w:rPr>
          <w:rFonts w:ascii="Calibri" w:hAnsi="Calibri" w:cs="Calibri"/>
          <w:sz w:val="22"/>
          <w:szCs w:val="22"/>
        </w:rPr>
        <w:t>1.</w:t>
      </w:r>
      <w:r w:rsidRPr="009A6307">
        <w:rPr>
          <w:rFonts w:ascii="Calibri" w:hAnsi="Calibri" w:cs="Calibri"/>
          <w:sz w:val="22"/>
          <w:szCs w:val="22"/>
        </w:rPr>
        <w:tab/>
        <w:t xml:space="preserve">You must complete a </w:t>
      </w:r>
      <w:r w:rsidRPr="009A6307">
        <w:rPr>
          <w:rFonts w:ascii="Calibri" w:hAnsi="Calibri" w:cs="Calibri"/>
          <w:i/>
          <w:sz w:val="22"/>
          <w:szCs w:val="22"/>
        </w:rPr>
        <w:t>VERIFICATION WORKSHEET</w:t>
      </w:r>
      <w:r w:rsidRPr="009A6307">
        <w:rPr>
          <w:rFonts w:ascii="Calibri" w:hAnsi="Calibri" w:cs="Calibri"/>
          <w:sz w:val="22"/>
          <w:szCs w:val="22"/>
        </w:rPr>
        <w:t xml:space="preserve"> which will be given to you by the school.  In addition, students must submit all pages of their (and their spouse's if married) tax forms.  If the stude</w:t>
      </w:r>
      <w:r w:rsidR="00F96D9E">
        <w:rPr>
          <w:rFonts w:ascii="Calibri" w:hAnsi="Calibri" w:cs="Calibri"/>
          <w:sz w:val="22"/>
          <w:szCs w:val="22"/>
        </w:rPr>
        <w:t>nt is dependent, their parents'</w:t>
      </w:r>
      <w:r w:rsidRPr="009A6307">
        <w:rPr>
          <w:rFonts w:ascii="Calibri" w:hAnsi="Calibri" w:cs="Calibri"/>
          <w:sz w:val="22"/>
          <w:szCs w:val="22"/>
        </w:rPr>
        <w:t xml:space="preserve"> tax forms must be submitted additionally.</w:t>
      </w:r>
    </w:p>
    <w:p w14:paraId="58A3FBC1" w14:textId="77777777" w:rsidR="00ED2698" w:rsidRPr="009A6307" w:rsidRDefault="00ED2698" w:rsidP="009A6307">
      <w:pPr>
        <w:rPr>
          <w:rFonts w:ascii="Calibri" w:hAnsi="Calibri" w:cs="Calibri"/>
          <w:sz w:val="22"/>
          <w:szCs w:val="22"/>
        </w:rPr>
      </w:pPr>
    </w:p>
    <w:p w14:paraId="58A3FBC2" w14:textId="77777777" w:rsidR="00ED2698" w:rsidRPr="009A6307" w:rsidRDefault="00ED2698" w:rsidP="009A6307">
      <w:pPr>
        <w:ind w:left="360" w:hanging="360"/>
        <w:rPr>
          <w:rFonts w:ascii="Calibri" w:hAnsi="Calibri" w:cs="Calibri"/>
          <w:sz w:val="22"/>
          <w:szCs w:val="22"/>
        </w:rPr>
      </w:pPr>
      <w:r w:rsidRPr="009A6307">
        <w:rPr>
          <w:rFonts w:ascii="Calibri" w:hAnsi="Calibri" w:cs="Calibri"/>
          <w:sz w:val="22"/>
          <w:szCs w:val="22"/>
        </w:rPr>
        <w:t>2.</w:t>
      </w:r>
      <w:r w:rsidRPr="009A6307">
        <w:rPr>
          <w:rFonts w:ascii="Calibri" w:hAnsi="Calibri" w:cs="Calibri"/>
          <w:sz w:val="22"/>
          <w:szCs w:val="22"/>
        </w:rPr>
        <w:tab/>
        <w:t>Payment will not be made until this information is verified by the school.</w:t>
      </w:r>
    </w:p>
    <w:p w14:paraId="58A3FBC3" w14:textId="77777777" w:rsidR="00ED2698" w:rsidRDefault="00ED2698" w:rsidP="009A6307">
      <w:pPr>
        <w:ind w:left="360" w:hanging="360"/>
        <w:rPr>
          <w:rFonts w:ascii="Calibri" w:hAnsi="Calibri" w:cs="Calibri"/>
          <w:sz w:val="22"/>
          <w:szCs w:val="22"/>
        </w:rPr>
      </w:pPr>
    </w:p>
    <w:p w14:paraId="58A3FBC4" w14:textId="77777777" w:rsidR="00ED2698" w:rsidRPr="009A6307" w:rsidRDefault="00ED2698" w:rsidP="009A6307">
      <w:pPr>
        <w:ind w:left="360" w:hanging="360"/>
        <w:rPr>
          <w:rFonts w:ascii="Calibri" w:hAnsi="Calibri" w:cs="Calibri"/>
          <w:sz w:val="22"/>
          <w:szCs w:val="22"/>
        </w:rPr>
      </w:pPr>
    </w:p>
    <w:p w14:paraId="58A3FBC5" w14:textId="77777777" w:rsidR="00ED2698" w:rsidRPr="009A6307" w:rsidRDefault="00ED2698" w:rsidP="009A6307">
      <w:pPr>
        <w:rPr>
          <w:rFonts w:ascii="Calibri" w:hAnsi="Calibri" w:cs="Calibri"/>
          <w:sz w:val="22"/>
          <w:szCs w:val="22"/>
          <w:u w:val="single"/>
        </w:rPr>
      </w:pPr>
    </w:p>
    <w:p w14:paraId="58A3FBC6"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WHAT ARE THE DEADLINES?</w:t>
      </w:r>
    </w:p>
    <w:p w14:paraId="58A3FBC7" w14:textId="77777777" w:rsidR="00ED2698" w:rsidRPr="009A6307" w:rsidRDefault="00ED2698" w:rsidP="009A6307">
      <w:pPr>
        <w:rPr>
          <w:rFonts w:ascii="Calibri" w:hAnsi="Calibri" w:cs="Calibri"/>
          <w:sz w:val="22"/>
          <w:szCs w:val="22"/>
        </w:rPr>
      </w:pPr>
    </w:p>
    <w:p w14:paraId="58A3FBC8"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 xml:space="preserve">The deadlines and the time periods to complete verification/certification vary depending on when you start the program.  Verification under normal conditions should be completed within </w:t>
      </w:r>
      <w:r>
        <w:rPr>
          <w:rFonts w:ascii="Calibri" w:hAnsi="Calibri" w:cs="Calibri"/>
          <w:sz w:val="22"/>
          <w:szCs w:val="22"/>
        </w:rPr>
        <w:t>two</w:t>
      </w:r>
      <w:r w:rsidRPr="009A6307">
        <w:rPr>
          <w:rFonts w:ascii="Calibri" w:hAnsi="Calibri" w:cs="Calibri"/>
          <w:sz w:val="22"/>
          <w:szCs w:val="22"/>
        </w:rPr>
        <w:t xml:space="preserve"> weeks of notification.</w:t>
      </w:r>
    </w:p>
    <w:p w14:paraId="58A3FBC9" w14:textId="77777777" w:rsidR="00ED2698" w:rsidRPr="009A6307" w:rsidRDefault="00ED2698" w:rsidP="009A6307">
      <w:pPr>
        <w:rPr>
          <w:rFonts w:ascii="Calibri" w:hAnsi="Calibri" w:cs="Calibri"/>
          <w:sz w:val="22"/>
          <w:szCs w:val="22"/>
        </w:rPr>
      </w:pPr>
    </w:p>
    <w:p w14:paraId="58A3FBCA" w14:textId="77777777" w:rsidR="00ED2698" w:rsidRDefault="00ED2698" w:rsidP="009A6307">
      <w:pPr>
        <w:rPr>
          <w:rFonts w:ascii="Calibri" w:hAnsi="Calibri" w:cs="Calibri"/>
          <w:sz w:val="22"/>
          <w:szCs w:val="22"/>
        </w:rPr>
      </w:pPr>
    </w:p>
    <w:p w14:paraId="58A3FBCB" w14:textId="77777777" w:rsidR="00ED2698" w:rsidRDefault="00ED2698" w:rsidP="009A6307">
      <w:pPr>
        <w:rPr>
          <w:rFonts w:ascii="Calibri" w:hAnsi="Calibri" w:cs="Calibri"/>
          <w:sz w:val="22"/>
          <w:szCs w:val="22"/>
        </w:rPr>
      </w:pPr>
    </w:p>
    <w:p w14:paraId="58A3FBCC"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THE CONSEQUENCES OF NOT COMPLYING!</w:t>
      </w:r>
    </w:p>
    <w:p w14:paraId="58A3FBCD" w14:textId="77777777" w:rsidR="00ED2698" w:rsidRPr="009A6307" w:rsidRDefault="00ED2698" w:rsidP="009A6307">
      <w:pPr>
        <w:rPr>
          <w:rFonts w:ascii="Calibri" w:hAnsi="Calibri" w:cs="Calibri"/>
          <w:sz w:val="22"/>
          <w:szCs w:val="22"/>
        </w:rPr>
      </w:pPr>
    </w:p>
    <w:p w14:paraId="58A3FBCE"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 xml:space="preserve">Your failure to provide the requested documentation within the specified </w:t>
      </w:r>
      <w:proofErr w:type="gramStart"/>
      <w:r w:rsidRPr="009A6307">
        <w:rPr>
          <w:rFonts w:ascii="Calibri" w:hAnsi="Calibri" w:cs="Calibri"/>
          <w:sz w:val="22"/>
          <w:szCs w:val="22"/>
        </w:rPr>
        <w:t>time period</w:t>
      </w:r>
      <w:proofErr w:type="gramEnd"/>
      <w:r w:rsidRPr="009A6307">
        <w:rPr>
          <w:rFonts w:ascii="Calibri" w:hAnsi="Calibri" w:cs="Calibri"/>
          <w:sz w:val="22"/>
          <w:szCs w:val="22"/>
        </w:rPr>
        <w:t xml:space="preserve"> could result in the following:</w:t>
      </w:r>
    </w:p>
    <w:p w14:paraId="58A3FBCF"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1</w:t>
      </w:r>
      <w:proofErr w:type="gramStart"/>
      <w:r w:rsidRPr="009A6307">
        <w:rPr>
          <w:rFonts w:ascii="Calibri" w:hAnsi="Calibri" w:cs="Calibri"/>
          <w:sz w:val="22"/>
          <w:szCs w:val="22"/>
        </w:rPr>
        <w:t>.  Loss</w:t>
      </w:r>
      <w:proofErr w:type="gramEnd"/>
      <w:r w:rsidRPr="009A6307">
        <w:rPr>
          <w:rFonts w:ascii="Calibri" w:hAnsi="Calibri" w:cs="Calibri"/>
          <w:sz w:val="22"/>
          <w:szCs w:val="22"/>
        </w:rPr>
        <w:t xml:space="preserve"> of financial aid for an award period or academic year.</w:t>
      </w:r>
    </w:p>
    <w:p w14:paraId="58A3FBD0"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2</w:t>
      </w:r>
      <w:proofErr w:type="gramStart"/>
      <w:r w:rsidRPr="009A6307">
        <w:rPr>
          <w:rFonts w:ascii="Calibri" w:hAnsi="Calibri" w:cs="Calibri"/>
          <w:sz w:val="22"/>
          <w:szCs w:val="22"/>
        </w:rPr>
        <w:t>.  Future</w:t>
      </w:r>
      <w:proofErr w:type="gramEnd"/>
      <w:r w:rsidRPr="009A6307">
        <w:rPr>
          <w:rFonts w:ascii="Calibri" w:hAnsi="Calibri" w:cs="Calibri"/>
          <w:sz w:val="22"/>
          <w:szCs w:val="22"/>
        </w:rPr>
        <w:t xml:space="preserve"> applications for financial aid may not be processed; or</w:t>
      </w:r>
    </w:p>
    <w:p w14:paraId="58A3FBD1" w14:textId="77777777" w:rsidR="00ED2698" w:rsidRPr="009A6307" w:rsidRDefault="00ED2698" w:rsidP="009A6307">
      <w:pPr>
        <w:tabs>
          <w:tab w:val="left" w:pos="270"/>
        </w:tabs>
        <w:rPr>
          <w:rFonts w:ascii="Calibri" w:hAnsi="Calibri" w:cs="Calibri"/>
          <w:sz w:val="22"/>
          <w:szCs w:val="22"/>
        </w:rPr>
      </w:pPr>
      <w:r w:rsidRPr="009A6307">
        <w:rPr>
          <w:rFonts w:ascii="Calibri" w:hAnsi="Calibri" w:cs="Calibri"/>
          <w:sz w:val="22"/>
          <w:szCs w:val="22"/>
        </w:rPr>
        <w:t>.</w:t>
      </w:r>
    </w:p>
    <w:p w14:paraId="58A3FBD2" w14:textId="77777777" w:rsidR="00ED2698" w:rsidRPr="009A6307" w:rsidRDefault="00ED2698" w:rsidP="009A6307">
      <w:pPr>
        <w:rPr>
          <w:rFonts w:ascii="Calibri" w:hAnsi="Calibri" w:cs="Calibri"/>
          <w:sz w:val="22"/>
          <w:szCs w:val="22"/>
        </w:rPr>
      </w:pPr>
    </w:p>
    <w:p w14:paraId="58A3FBD3" w14:textId="77777777" w:rsidR="00ED2698" w:rsidRPr="009A6307" w:rsidRDefault="00ED2698" w:rsidP="009A6307">
      <w:pPr>
        <w:rPr>
          <w:rFonts w:ascii="Calibri" w:hAnsi="Calibri" w:cs="Calibri"/>
          <w:sz w:val="22"/>
          <w:szCs w:val="22"/>
        </w:rPr>
      </w:pPr>
    </w:p>
    <w:p w14:paraId="58A3FBD4" w14:textId="77777777" w:rsidR="00ED2698" w:rsidRPr="009A6307" w:rsidRDefault="00ED2698" w:rsidP="009A6307">
      <w:pPr>
        <w:rPr>
          <w:rFonts w:ascii="Calibri" w:hAnsi="Calibri" w:cs="Calibri"/>
          <w:sz w:val="22"/>
          <w:szCs w:val="22"/>
          <w:u w:val="single"/>
        </w:rPr>
      </w:pPr>
      <w:r w:rsidRPr="009A6307">
        <w:rPr>
          <w:rFonts w:ascii="Calibri" w:hAnsi="Calibri" w:cs="Calibri"/>
          <w:sz w:val="22"/>
          <w:szCs w:val="22"/>
          <w:u w:val="single"/>
        </w:rPr>
        <w:t>HOW WILL I KNOW WHEN VERIFICATION HAS BEEN COMPLETED?</w:t>
      </w:r>
    </w:p>
    <w:p w14:paraId="58A3FBD5" w14:textId="77777777" w:rsidR="00ED2698" w:rsidRPr="009A6307" w:rsidRDefault="00ED2698" w:rsidP="009A6307">
      <w:pPr>
        <w:rPr>
          <w:rFonts w:ascii="Calibri" w:hAnsi="Calibri" w:cs="Calibri"/>
          <w:sz w:val="22"/>
          <w:szCs w:val="22"/>
          <w:u w:val="single"/>
        </w:rPr>
      </w:pPr>
    </w:p>
    <w:p w14:paraId="58A3FBD6"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When verification is completed, you may receive the following:</w:t>
      </w:r>
    </w:p>
    <w:p w14:paraId="58A3FBD7" w14:textId="77777777" w:rsidR="00ED2698" w:rsidRPr="009A6307" w:rsidRDefault="00ED2698" w:rsidP="009A6307">
      <w:pPr>
        <w:rPr>
          <w:rFonts w:ascii="Calibri" w:hAnsi="Calibri" w:cs="Calibri"/>
          <w:sz w:val="22"/>
          <w:szCs w:val="22"/>
        </w:rPr>
      </w:pPr>
      <w:r w:rsidRPr="009A6307">
        <w:rPr>
          <w:rFonts w:ascii="Calibri" w:hAnsi="Calibri" w:cs="Calibri"/>
          <w:sz w:val="22"/>
          <w:szCs w:val="22"/>
        </w:rPr>
        <w:t>1</w:t>
      </w:r>
      <w:proofErr w:type="gramStart"/>
      <w:r w:rsidRPr="009A6307">
        <w:rPr>
          <w:rFonts w:ascii="Calibri" w:hAnsi="Calibri" w:cs="Calibri"/>
          <w:sz w:val="22"/>
          <w:szCs w:val="22"/>
        </w:rPr>
        <w:t>.  An</w:t>
      </w:r>
      <w:proofErr w:type="gramEnd"/>
      <w:r w:rsidRPr="009A6307">
        <w:rPr>
          <w:rFonts w:ascii="Calibri" w:hAnsi="Calibri" w:cs="Calibri"/>
          <w:sz w:val="22"/>
          <w:szCs w:val="22"/>
        </w:rPr>
        <w:t xml:space="preserve"> award letter confirming your financial aid.</w:t>
      </w:r>
    </w:p>
    <w:p w14:paraId="58A3FBD8" w14:textId="77777777" w:rsidR="00ED2698" w:rsidRPr="009A6307" w:rsidRDefault="00ED2698" w:rsidP="009A6307">
      <w:pPr>
        <w:rPr>
          <w:rFonts w:ascii="Calibri" w:hAnsi="Calibri" w:cs="Calibri"/>
          <w:sz w:val="22"/>
          <w:szCs w:val="22"/>
        </w:rPr>
      </w:pPr>
    </w:p>
    <w:p w14:paraId="58A3FBD9" w14:textId="77777777" w:rsidR="00ED2698" w:rsidRPr="009A6307" w:rsidRDefault="00ED2698" w:rsidP="009A6307">
      <w:pPr>
        <w:rPr>
          <w:rFonts w:ascii="Calibri" w:hAnsi="Calibri" w:cs="Calibri"/>
          <w:sz w:val="22"/>
          <w:szCs w:val="22"/>
          <w:u w:val="single"/>
        </w:rPr>
      </w:pPr>
    </w:p>
    <w:p w14:paraId="58A3FBDA" w14:textId="77777777" w:rsidR="00ED2698" w:rsidRDefault="00ED2698" w:rsidP="009A6307">
      <w:pPr>
        <w:rPr>
          <w:rFonts w:ascii="Calibri" w:hAnsi="Calibri" w:cs="Calibri"/>
          <w:sz w:val="22"/>
          <w:szCs w:val="22"/>
          <w:u w:val="single"/>
        </w:rPr>
      </w:pPr>
      <w:r w:rsidRPr="009A6307">
        <w:rPr>
          <w:rFonts w:ascii="Calibri" w:hAnsi="Calibri" w:cs="Calibri"/>
          <w:sz w:val="22"/>
          <w:szCs w:val="22"/>
          <w:u w:val="single"/>
        </w:rPr>
        <w:t>WHERE CAN I GET MORE INFORMATION ON VERIFICATION?</w:t>
      </w:r>
    </w:p>
    <w:p w14:paraId="58A3FBDB" w14:textId="77777777" w:rsidR="00ED2698" w:rsidRPr="009A6307" w:rsidRDefault="00ED2698" w:rsidP="009A6307">
      <w:pPr>
        <w:rPr>
          <w:rFonts w:ascii="Calibri" w:hAnsi="Calibri" w:cs="Calibri"/>
          <w:sz w:val="22"/>
          <w:szCs w:val="22"/>
        </w:rPr>
      </w:pPr>
      <w:r>
        <w:rPr>
          <w:rFonts w:ascii="Calibri" w:hAnsi="Calibri" w:cs="Calibri"/>
          <w:sz w:val="22"/>
          <w:szCs w:val="22"/>
        </w:rPr>
        <w:t>C</w:t>
      </w:r>
      <w:r w:rsidRPr="009A6307">
        <w:rPr>
          <w:rFonts w:ascii="Calibri" w:hAnsi="Calibri" w:cs="Calibri"/>
          <w:sz w:val="22"/>
          <w:szCs w:val="22"/>
        </w:rPr>
        <w:t xml:space="preserve">ontact the school to set up an </w:t>
      </w:r>
      <w:proofErr w:type="gramStart"/>
      <w:r w:rsidRPr="009A6307">
        <w:rPr>
          <w:rFonts w:ascii="Calibri" w:hAnsi="Calibri" w:cs="Calibri"/>
          <w:sz w:val="22"/>
          <w:szCs w:val="22"/>
        </w:rPr>
        <w:t>in person</w:t>
      </w:r>
      <w:proofErr w:type="gramEnd"/>
      <w:r w:rsidRPr="009A6307">
        <w:rPr>
          <w:rFonts w:ascii="Calibri" w:hAnsi="Calibri" w:cs="Calibri"/>
          <w:sz w:val="22"/>
          <w:szCs w:val="22"/>
        </w:rPr>
        <w:t xml:space="preserve"> or telephone appointment.</w:t>
      </w:r>
    </w:p>
    <w:p w14:paraId="58A3FBDC" w14:textId="77777777" w:rsidR="00ED2698" w:rsidRDefault="00ED2698" w:rsidP="00014AE4">
      <w:pPr>
        <w:pStyle w:val="NoSpacing"/>
        <w:jc w:val="center"/>
        <w:rPr>
          <w:rFonts w:cs="Calibri"/>
        </w:rPr>
      </w:pPr>
    </w:p>
    <w:p w14:paraId="58A3FBDD" w14:textId="77777777" w:rsidR="00ED2698" w:rsidRDefault="00ED2698" w:rsidP="00014AE4">
      <w:pPr>
        <w:pStyle w:val="NoSpacing"/>
        <w:jc w:val="center"/>
        <w:rPr>
          <w:rFonts w:cs="Calibri"/>
        </w:rPr>
      </w:pPr>
    </w:p>
    <w:p w14:paraId="58A3FBDE" w14:textId="77777777" w:rsidR="00ED2698" w:rsidRDefault="00ED2698" w:rsidP="00014AE4">
      <w:pPr>
        <w:pStyle w:val="NoSpacing"/>
        <w:jc w:val="center"/>
        <w:rPr>
          <w:rFonts w:cs="Calibri"/>
        </w:rPr>
      </w:pPr>
    </w:p>
    <w:p w14:paraId="58A3FBDF" w14:textId="77777777" w:rsidR="00ED2698" w:rsidRDefault="00ED2698" w:rsidP="00014AE4">
      <w:pPr>
        <w:pStyle w:val="NoSpacing"/>
        <w:jc w:val="center"/>
        <w:rPr>
          <w:rFonts w:cs="Calibri"/>
        </w:rPr>
      </w:pPr>
    </w:p>
    <w:p w14:paraId="58A3FBE0" w14:textId="77777777" w:rsidR="00ED2698" w:rsidRDefault="00ED2698" w:rsidP="00014AE4">
      <w:pPr>
        <w:pStyle w:val="NoSpacing"/>
        <w:jc w:val="center"/>
        <w:rPr>
          <w:rFonts w:cs="Calibri"/>
        </w:rPr>
      </w:pPr>
    </w:p>
    <w:p w14:paraId="58A3FBE1" w14:textId="77777777" w:rsidR="00ED2698" w:rsidRDefault="00ED2698" w:rsidP="00014AE4">
      <w:pPr>
        <w:pStyle w:val="NoSpacing"/>
        <w:jc w:val="center"/>
        <w:rPr>
          <w:rFonts w:cs="Calibri"/>
        </w:rPr>
      </w:pPr>
    </w:p>
    <w:p w14:paraId="58A3FBE2" w14:textId="77777777" w:rsidR="00ED2698" w:rsidRDefault="00ED2698" w:rsidP="005B0EA2">
      <w:pPr>
        <w:autoSpaceDE w:val="0"/>
        <w:autoSpaceDN w:val="0"/>
        <w:adjustRightInd w:val="0"/>
        <w:ind w:left="720"/>
        <w:jc w:val="center"/>
        <w:rPr>
          <w:rFonts w:ascii="Calibri" w:hAnsi="Calibri" w:cs="Calibri"/>
          <w:b/>
          <w:color w:val="231F20"/>
          <w:sz w:val="26"/>
          <w:szCs w:val="26"/>
        </w:rPr>
      </w:pPr>
    </w:p>
    <w:p w14:paraId="58A3FBE3" w14:textId="77777777" w:rsidR="00356DC3" w:rsidRDefault="00356DC3">
      <w:pPr>
        <w:rPr>
          <w:rFonts w:ascii="Calibri" w:hAnsi="Calibri" w:cs="Calibri"/>
          <w:b/>
          <w:color w:val="231F20"/>
          <w:sz w:val="26"/>
          <w:szCs w:val="26"/>
        </w:rPr>
      </w:pPr>
      <w:r>
        <w:rPr>
          <w:rFonts w:ascii="Calibri" w:hAnsi="Calibri" w:cs="Calibri"/>
          <w:b/>
          <w:color w:val="231F20"/>
          <w:sz w:val="26"/>
          <w:szCs w:val="26"/>
        </w:rPr>
        <w:br w:type="page"/>
      </w:r>
    </w:p>
    <w:p w14:paraId="58A3FBE4" w14:textId="77777777" w:rsidR="00ED2698" w:rsidRPr="005B0EA2" w:rsidRDefault="00ED2698" w:rsidP="00356DC3">
      <w:pPr>
        <w:pStyle w:val="Heading3"/>
        <w:jc w:val="center"/>
      </w:pPr>
      <w:bookmarkStart w:id="58" w:name="_Toc21000101"/>
      <w:r w:rsidRPr="005B0EA2">
        <w:lastRenderedPageBreak/>
        <w:t>Return to Title IV Funds</w:t>
      </w:r>
      <w:bookmarkEnd w:id="58"/>
    </w:p>
    <w:p w14:paraId="58A3FBE5"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E6" w14:textId="77777777" w:rsidR="00ED2698"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 xml:space="preserve">The law specifies how </w:t>
      </w:r>
      <w:r>
        <w:rPr>
          <w:rFonts w:ascii="Calibri" w:hAnsi="Calibri" w:cs="Calibri"/>
          <w:color w:val="231F20"/>
          <w:sz w:val="22"/>
          <w:szCs w:val="22"/>
        </w:rPr>
        <w:t>KC’s</w:t>
      </w:r>
      <w:r w:rsidRPr="005B0EA2">
        <w:rPr>
          <w:rFonts w:ascii="Calibri" w:hAnsi="Calibri" w:cs="Calibri"/>
          <w:color w:val="231F20"/>
          <w:sz w:val="22"/>
          <w:szCs w:val="22"/>
        </w:rPr>
        <w:t xml:space="preserve"> </w:t>
      </w:r>
      <w:r w:rsidR="00AC0529">
        <w:rPr>
          <w:rFonts w:ascii="Calibri" w:hAnsi="Calibri" w:cs="Calibri"/>
          <w:color w:val="231F20"/>
          <w:sz w:val="22"/>
          <w:szCs w:val="22"/>
        </w:rPr>
        <w:t xml:space="preserve">School of Hair Design </w:t>
      </w:r>
      <w:r w:rsidRPr="005B0EA2">
        <w:rPr>
          <w:rFonts w:ascii="Calibri" w:hAnsi="Calibri" w:cs="Calibri"/>
          <w:color w:val="231F20"/>
          <w:sz w:val="22"/>
          <w:szCs w:val="22"/>
        </w:rPr>
        <w:t xml:space="preserve">must determine the amount of Title IV program assistance that you earn if you withdraw from school. The Title IV programs that are covered by this law are: Federal Pell Grants, </w:t>
      </w:r>
      <w:r>
        <w:rPr>
          <w:rFonts w:ascii="Calibri" w:hAnsi="Calibri" w:cs="Calibri"/>
          <w:color w:val="231F20"/>
          <w:sz w:val="22"/>
          <w:szCs w:val="22"/>
        </w:rPr>
        <w:t>Direct Loans and PLUS Loans.</w:t>
      </w:r>
    </w:p>
    <w:p w14:paraId="58A3FBE7"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E8"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When you withd</w:t>
      </w:r>
      <w:r w:rsidR="00F96D9E">
        <w:rPr>
          <w:rFonts w:ascii="Calibri" w:hAnsi="Calibri" w:cs="Calibri"/>
          <w:color w:val="231F20"/>
          <w:sz w:val="22"/>
          <w:szCs w:val="22"/>
        </w:rPr>
        <w:t xml:space="preserve">raw during your payment period </w:t>
      </w:r>
      <w:r w:rsidRPr="005B0EA2">
        <w:rPr>
          <w:rFonts w:ascii="Calibri" w:hAnsi="Calibri" w:cs="Calibri"/>
          <w:color w:val="231F20"/>
          <w:sz w:val="22"/>
          <w:szCs w:val="22"/>
        </w:rPr>
        <w:t xml:space="preserve">the amount of Title IV program assistance that you have earned up to that point is determined by a specific formula. If you received (or your school or </w:t>
      </w:r>
      <w:proofErr w:type="gramStart"/>
      <w:r w:rsidRPr="005B0EA2">
        <w:rPr>
          <w:rFonts w:ascii="Calibri" w:hAnsi="Calibri" w:cs="Calibri"/>
          <w:color w:val="231F20"/>
          <w:sz w:val="22"/>
          <w:szCs w:val="22"/>
        </w:rPr>
        <w:t>parent</w:t>
      </w:r>
      <w:proofErr w:type="gramEnd"/>
      <w:r w:rsidRPr="005B0EA2">
        <w:rPr>
          <w:rFonts w:ascii="Calibri" w:hAnsi="Calibri" w:cs="Calibri"/>
          <w:color w:val="231F20"/>
          <w:sz w:val="22"/>
          <w:szCs w:val="22"/>
        </w:rPr>
        <w:t xml:space="preserve"> received on your behalf) less assistance than the amount that you earned, you may be able to receive those additional funds. If you received more assistance than you earned, the excess funds must be returned by the school and/or you.</w:t>
      </w:r>
    </w:p>
    <w:p w14:paraId="58A3FBE9"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EA"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 xml:space="preserve">The amount of assistance that you have earned is determined on a </w:t>
      </w:r>
      <w:proofErr w:type="gramStart"/>
      <w:r w:rsidRPr="005B0EA2">
        <w:rPr>
          <w:rFonts w:ascii="Calibri" w:hAnsi="Calibri" w:cs="Calibri"/>
          <w:color w:val="231F20"/>
          <w:sz w:val="22"/>
          <w:szCs w:val="22"/>
        </w:rPr>
        <w:t>pro rata</w:t>
      </w:r>
      <w:proofErr w:type="gramEnd"/>
      <w:r w:rsidRPr="005B0EA2">
        <w:rPr>
          <w:rFonts w:ascii="Calibri" w:hAnsi="Calibri" w:cs="Calibri"/>
          <w:color w:val="231F20"/>
          <w:sz w:val="22"/>
          <w:szCs w:val="22"/>
        </w:rPr>
        <w:t xml:space="preserve"> basis.  For example, if you completed 30% of your payment</w:t>
      </w:r>
      <w:r>
        <w:rPr>
          <w:rFonts w:ascii="Calibri" w:hAnsi="Calibri" w:cs="Calibri"/>
          <w:color w:val="231F20"/>
          <w:sz w:val="22"/>
          <w:szCs w:val="22"/>
        </w:rPr>
        <w:t xml:space="preserve"> period</w:t>
      </w:r>
      <w:r w:rsidRPr="005B0EA2">
        <w:rPr>
          <w:rFonts w:ascii="Calibri" w:hAnsi="Calibri" w:cs="Calibri"/>
          <w:color w:val="231F20"/>
          <w:sz w:val="22"/>
          <w:szCs w:val="22"/>
        </w:rPr>
        <w:t>, you earn 30% of the assistance you were originally scheduled to receive. Once you have completed more than</w:t>
      </w:r>
      <w:r>
        <w:rPr>
          <w:rFonts w:ascii="Calibri" w:hAnsi="Calibri" w:cs="Calibri"/>
          <w:color w:val="231F20"/>
          <w:sz w:val="22"/>
          <w:szCs w:val="22"/>
        </w:rPr>
        <w:t xml:space="preserve"> 60% of the payment period</w:t>
      </w:r>
      <w:r w:rsidRPr="005B0EA2">
        <w:rPr>
          <w:rFonts w:ascii="Calibri" w:hAnsi="Calibri" w:cs="Calibri"/>
          <w:color w:val="231F20"/>
          <w:sz w:val="22"/>
          <w:szCs w:val="22"/>
        </w:rPr>
        <w:t xml:space="preserve"> you earn all the assistance that you were scheduled to receive for that period.</w:t>
      </w:r>
    </w:p>
    <w:p w14:paraId="58A3FBEB"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EC"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 xml:space="preserve">If you did not receive </w:t>
      </w:r>
      <w:proofErr w:type="gramStart"/>
      <w:r w:rsidRPr="005B0EA2">
        <w:rPr>
          <w:rFonts w:ascii="Calibri" w:hAnsi="Calibri" w:cs="Calibri"/>
          <w:color w:val="231F20"/>
          <w:sz w:val="22"/>
          <w:szCs w:val="22"/>
        </w:rPr>
        <w:t>all of</w:t>
      </w:r>
      <w:proofErr w:type="gramEnd"/>
      <w:r w:rsidRPr="005B0EA2">
        <w:rPr>
          <w:rFonts w:ascii="Calibri" w:hAnsi="Calibri" w:cs="Calibri"/>
          <w:color w:val="231F20"/>
          <w:sz w:val="22"/>
          <w:szCs w:val="22"/>
        </w:rPr>
        <w:t xml:space="preserve"> the funds that you earned, you may be </w:t>
      </w:r>
      <w:proofErr w:type="gramStart"/>
      <w:r w:rsidRPr="005B0EA2">
        <w:rPr>
          <w:rFonts w:ascii="Calibri" w:hAnsi="Calibri" w:cs="Calibri"/>
          <w:color w:val="231F20"/>
          <w:sz w:val="22"/>
          <w:szCs w:val="22"/>
        </w:rPr>
        <w:t>due</w:t>
      </w:r>
      <w:proofErr w:type="gramEnd"/>
      <w:r w:rsidRPr="005B0EA2">
        <w:rPr>
          <w:rFonts w:ascii="Calibri" w:hAnsi="Calibri" w:cs="Calibri"/>
          <w:color w:val="231F20"/>
          <w:sz w:val="22"/>
          <w:szCs w:val="22"/>
        </w:rPr>
        <w:t xml:space="preserve"> a post-withdrawal disbursement. If the post-withdrawal disbursement includes loan funds, you may choose to decline the loan funds so that you don't incur additional debt.  Your school may automatically use all or a portion of your post-withdrawal disbursement (including loan funds, if you accept them) for tuition, fees, and </w:t>
      </w:r>
      <w:r>
        <w:rPr>
          <w:rFonts w:ascii="Calibri" w:hAnsi="Calibri" w:cs="Calibri"/>
          <w:color w:val="231F20"/>
          <w:sz w:val="22"/>
          <w:szCs w:val="22"/>
        </w:rPr>
        <w:t>supplies</w:t>
      </w:r>
      <w:r w:rsidRPr="005B0EA2">
        <w:rPr>
          <w:rFonts w:ascii="Calibri" w:hAnsi="Calibri" w:cs="Calibri"/>
          <w:color w:val="231F20"/>
          <w:sz w:val="22"/>
          <w:szCs w:val="22"/>
        </w:rPr>
        <w:t xml:space="preserve">. For all other school charges, the school needs your permission to use the post-withdrawal disbursement. If you do not give your permission, you will be offered the funds. However, it may be in </w:t>
      </w:r>
      <w:proofErr w:type="gramStart"/>
      <w:r w:rsidRPr="005B0EA2">
        <w:rPr>
          <w:rFonts w:ascii="Calibri" w:hAnsi="Calibri" w:cs="Calibri"/>
          <w:color w:val="231F20"/>
          <w:sz w:val="22"/>
          <w:szCs w:val="22"/>
        </w:rPr>
        <w:t>your</w:t>
      </w:r>
      <w:proofErr w:type="gramEnd"/>
      <w:r w:rsidRPr="005B0EA2">
        <w:rPr>
          <w:rFonts w:ascii="Calibri" w:hAnsi="Calibri" w:cs="Calibri"/>
          <w:color w:val="231F20"/>
          <w:sz w:val="22"/>
          <w:szCs w:val="22"/>
        </w:rPr>
        <w:t xml:space="preserve"> best interest to allow </w:t>
      </w:r>
      <w:r>
        <w:rPr>
          <w:rFonts w:ascii="Calibri" w:hAnsi="Calibri" w:cs="Calibri"/>
          <w:color w:val="231F20"/>
          <w:sz w:val="22"/>
          <w:szCs w:val="22"/>
        </w:rPr>
        <w:t>KC’s</w:t>
      </w:r>
      <w:r w:rsidR="00AC0529">
        <w:rPr>
          <w:rFonts w:ascii="Calibri" w:hAnsi="Calibri" w:cs="Calibri"/>
          <w:color w:val="231F20"/>
          <w:sz w:val="22"/>
          <w:szCs w:val="22"/>
        </w:rPr>
        <w:t xml:space="preserve"> School of Hair Design</w:t>
      </w:r>
      <w:r w:rsidRPr="005B0EA2">
        <w:rPr>
          <w:rFonts w:ascii="Calibri" w:hAnsi="Calibri" w:cs="Calibri"/>
          <w:color w:val="231F20"/>
          <w:sz w:val="22"/>
          <w:szCs w:val="22"/>
        </w:rPr>
        <w:t xml:space="preserve"> to keep the funds to reduce your debt at the school.</w:t>
      </w:r>
    </w:p>
    <w:p w14:paraId="58A3FBED"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EE"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58A3FBEF"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0"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Return of Unearned Aid is allocated in the following order:</w:t>
      </w:r>
    </w:p>
    <w:p w14:paraId="58A3FBF1"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2"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 xml:space="preserve"> Unsubsidized Federal Stafford Loan</w:t>
      </w:r>
    </w:p>
    <w:p w14:paraId="58A3FBF3"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Subsidized Federal Stafford Loan</w:t>
      </w:r>
    </w:p>
    <w:p w14:paraId="58A3FBF4"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Federal Perkins Loan</w:t>
      </w:r>
    </w:p>
    <w:p w14:paraId="58A3FBF5"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Federal Parent (Plus) Loan</w:t>
      </w:r>
    </w:p>
    <w:p w14:paraId="58A3FBF6"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Federal Pell Grant</w:t>
      </w:r>
    </w:p>
    <w:p w14:paraId="58A3FBF7"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Federal Supplemental Opportunity Grant</w:t>
      </w:r>
    </w:p>
    <w:p w14:paraId="58A3FBF8" w14:textId="77777777" w:rsidR="00ED2698" w:rsidRPr="005B0EA2" w:rsidRDefault="00ED2698" w:rsidP="005B0EA2">
      <w:pPr>
        <w:numPr>
          <w:ilvl w:val="0"/>
          <w:numId w:val="29"/>
        </w:numPr>
        <w:autoSpaceDE w:val="0"/>
        <w:autoSpaceDN w:val="0"/>
        <w:adjustRightInd w:val="0"/>
        <w:rPr>
          <w:rFonts w:ascii="Calibri" w:hAnsi="Calibri" w:cs="Calibri"/>
          <w:color w:val="231F20"/>
          <w:sz w:val="22"/>
          <w:szCs w:val="22"/>
        </w:rPr>
      </w:pPr>
      <w:r w:rsidRPr="005B0EA2">
        <w:rPr>
          <w:rFonts w:ascii="Calibri" w:hAnsi="Calibri" w:cs="Calibri"/>
          <w:color w:val="231F20"/>
          <w:sz w:val="22"/>
          <w:szCs w:val="22"/>
        </w:rPr>
        <w:t>Other Title IV Assistance</w:t>
      </w:r>
    </w:p>
    <w:p w14:paraId="58A3FBF9"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A"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 xml:space="preserve">There are some Title IV funds that you were scheduled to receive that you cannot </w:t>
      </w:r>
      <w:r w:rsidRPr="005B0EA2">
        <w:rPr>
          <w:rFonts w:ascii="Calibri" w:hAnsi="Calibri" w:cs="Calibri"/>
          <w:i/>
          <w:iCs/>
          <w:color w:val="231F20"/>
          <w:sz w:val="22"/>
          <w:szCs w:val="22"/>
        </w:rPr>
        <w:t xml:space="preserve">earn </w:t>
      </w:r>
      <w:r w:rsidRPr="005B0EA2">
        <w:rPr>
          <w:rFonts w:ascii="Calibri" w:hAnsi="Calibri" w:cs="Calibri"/>
          <w:color w:val="231F20"/>
          <w:sz w:val="22"/>
          <w:szCs w:val="22"/>
        </w:rPr>
        <w:t>once you withdraw because of other eligibility requirements. For example, if you are a first-time, first-year undergraduate student and you have not completed the first 30 days of your program before you withdraw, you will not earn any Direct loan funds that you would have received had you</w:t>
      </w:r>
      <w:r>
        <w:rPr>
          <w:rFonts w:ascii="Calibri" w:hAnsi="Calibri" w:cs="Calibri"/>
          <w:color w:val="231F20"/>
          <w:sz w:val="22"/>
          <w:szCs w:val="22"/>
        </w:rPr>
        <w:t xml:space="preserve"> </w:t>
      </w:r>
      <w:proofErr w:type="gramStart"/>
      <w:r>
        <w:rPr>
          <w:rFonts w:ascii="Calibri" w:hAnsi="Calibri" w:cs="Calibri"/>
          <w:color w:val="231F20"/>
          <w:sz w:val="22"/>
          <w:szCs w:val="22"/>
        </w:rPr>
        <w:t>remained</w:t>
      </w:r>
      <w:proofErr w:type="gramEnd"/>
      <w:r>
        <w:rPr>
          <w:rFonts w:ascii="Calibri" w:hAnsi="Calibri" w:cs="Calibri"/>
          <w:color w:val="231F20"/>
          <w:sz w:val="22"/>
          <w:szCs w:val="22"/>
        </w:rPr>
        <w:t xml:space="preserve"> enrolled past the 30</w:t>
      </w:r>
      <w:r w:rsidRPr="00172365">
        <w:rPr>
          <w:rFonts w:ascii="Calibri" w:hAnsi="Calibri" w:cs="Calibri"/>
          <w:color w:val="231F20"/>
          <w:sz w:val="22"/>
          <w:szCs w:val="22"/>
          <w:vertAlign w:val="superscript"/>
        </w:rPr>
        <w:t>th</w:t>
      </w:r>
      <w:r w:rsidRPr="005B0EA2">
        <w:rPr>
          <w:rFonts w:ascii="Calibri" w:hAnsi="Calibri" w:cs="Calibri"/>
          <w:color w:val="231F20"/>
          <w:sz w:val="22"/>
          <w:szCs w:val="22"/>
        </w:rPr>
        <w:t>day.</w:t>
      </w:r>
    </w:p>
    <w:p w14:paraId="58A3FBFB"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C"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 xml:space="preserve">Title IV Future Professionals reentering within 180 days of withdrawal date will resume at the same status as prior to withdrawal.  </w:t>
      </w:r>
    </w:p>
    <w:p w14:paraId="58A3FBFD"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E"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BFF" w14:textId="77777777" w:rsidR="00ED2698" w:rsidRPr="005B0EA2" w:rsidRDefault="00ED2698" w:rsidP="005B0EA2">
      <w:pPr>
        <w:autoSpaceDE w:val="0"/>
        <w:autoSpaceDN w:val="0"/>
        <w:adjustRightInd w:val="0"/>
        <w:ind w:left="720"/>
        <w:rPr>
          <w:rFonts w:ascii="Calibri" w:hAnsi="Calibri" w:cs="Calibri"/>
          <w:color w:val="231F20"/>
          <w:sz w:val="22"/>
          <w:szCs w:val="22"/>
        </w:rPr>
      </w:pPr>
      <w:r w:rsidRPr="005B0EA2">
        <w:rPr>
          <w:rFonts w:ascii="Calibri" w:hAnsi="Calibri" w:cs="Calibri"/>
          <w:color w:val="231F20"/>
          <w:sz w:val="22"/>
          <w:szCs w:val="22"/>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58A3FC00" w14:textId="77777777" w:rsidR="00ED2698" w:rsidRPr="005B0EA2" w:rsidRDefault="00ED2698" w:rsidP="005B0EA2">
      <w:pPr>
        <w:autoSpaceDE w:val="0"/>
        <w:autoSpaceDN w:val="0"/>
        <w:adjustRightInd w:val="0"/>
        <w:ind w:left="720"/>
        <w:rPr>
          <w:rFonts w:ascii="Calibri" w:hAnsi="Calibri" w:cs="Calibri"/>
          <w:color w:val="231F20"/>
          <w:sz w:val="22"/>
          <w:szCs w:val="22"/>
        </w:rPr>
      </w:pPr>
    </w:p>
    <w:p w14:paraId="58A3FC01" w14:textId="77777777" w:rsidR="00ED2698" w:rsidRPr="005B0EA2" w:rsidRDefault="00ED2698" w:rsidP="005B0EA2">
      <w:pPr>
        <w:autoSpaceDE w:val="0"/>
        <w:autoSpaceDN w:val="0"/>
        <w:adjustRightInd w:val="0"/>
        <w:ind w:left="720"/>
        <w:rPr>
          <w:rFonts w:ascii="Calibri" w:hAnsi="Calibri" w:cs="Calibri"/>
          <w:sz w:val="22"/>
          <w:szCs w:val="22"/>
        </w:rPr>
      </w:pPr>
      <w:r w:rsidRPr="005B0EA2">
        <w:rPr>
          <w:rFonts w:ascii="Calibri" w:hAnsi="Calibri" w:cs="Calibri"/>
          <w:color w:val="231F20"/>
          <w:sz w:val="22"/>
          <w:szCs w:val="22"/>
        </w:rPr>
        <w:t xml:space="preserve">If you have questions about your Title IV program funds, you can call the Federal Student Aid Information Center at 1-800-4-FEDAID (1-800-433-3243). TTY users may call 1-800-730-8913. Information is also available on </w:t>
      </w:r>
      <w:r w:rsidRPr="005B0EA2">
        <w:rPr>
          <w:rFonts w:ascii="Calibri" w:hAnsi="Calibri" w:cs="Calibri"/>
          <w:i/>
          <w:iCs/>
          <w:color w:val="231F20"/>
          <w:sz w:val="22"/>
          <w:szCs w:val="22"/>
        </w:rPr>
        <w:t xml:space="preserve">Student Aid on the Web </w:t>
      </w:r>
      <w:r w:rsidRPr="005B0EA2">
        <w:rPr>
          <w:rFonts w:ascii="Calibri" w:hAnsi="Calibri" w:cs="Calibri"/>
          <w:color w:val="231F20"/>
          <w:sz w:val="22"/>
          <w:szCs w:val="22"/>
        </w:rPr>
        <w:t>at www.studentaid.ed.gov.</w:t>
      </w:r>
    </w:p>
    <w:p w14:paraId="58A3FC02" w14:textId="77777777" w:rsidR="00ED2698" w:rsidRDefault="00ED2698" w:rsidP="000D712D">
      <w:pPr>
        <w:pStyle w:val="NoSpacing"/>
        <w:rPr>
          <w:rFonts w:cs="Calibri"/>
        </w:rPr>
      </w:pPr>
    </w:p>
    <w:p w14:paraId="58A3FC03" w14:textId="77777777" w:rsidR="00ED2698" w:rsidRDefault="00ED2698" w:rsidP="000D712D">
      <w:pPr>
        <w:pStyle w:val="NoSpacing"/>
        <w:rPr>
          <w:rFonts w:cs="Calibri"/>
        </w:rPr>
      </w:pPr>
    </w:p>
    <w:p w14:paraId="58A3FC04" w14:textId="77777777" w:rsidR="00ED2698" w:rsidRDefault="00ED2698" w:rsidP="000D712D">
      <w:pPr>
        <w:pStyle w:val="NoSpacing"/>
        <w:rPr>
          <w:rFonts w:cs="Calibri"/>
        </w:rPr>
      </w:pPr>
    </w:p>
    <w:p w14:paraId="58A3FC05" w14:textId="77777777" w:rsidR="00ED2698" w:rsidRDefault="00ED2698" w:rsidP="000D712D">
      <w:pPr>
        <w:pStyle w:val="NoSpacing"/>
        <w:rPr>
          <w:rFonts w:cs="Calibri"/>
        </w:rPr>
      </w:pPr>
    </w:p>
    <w:p w14:paraId="58A3FC06" w14:textId="77777777" w:rsidR="00ED2698" w:rsidRDefault="00ED2698" w:rsidP="000D712D">
      <w:pPr>
        <w:pStyle w:val="NoSpacing"/>
        <w:rPr>
          <w:rFonts w:cs="Calibri"/>
        </w:rPr>
      </w:pPr>
    </w:p>
    <w:p w14:paraId="58A3FC07" w14:textId="77777777" w:rsidR="00ED2698" w:rsidRDefault="00ED2698" w:rsidP="000D712D">
      <w:pPr>
        <w:pStyle w:val="NoSpacing"/>
        <w:rPr>
          <w:rFonts w:cs="Calibri"/>
        </w:rPr>
      </w:pPr>
    </w:p>
    <w:p w14:paraId="58A3FC08" w14:textId="77777777" w:rsidR="00ED2698" w:rsidRDefault="00ED2698" w:rsidP="000D712D">
      <w:pPr>
        <w:pStyle w:val="NoSpacing"/>
        <w:rPr>
          <w:rFonts w:cs="Calibri"/>
        </w:rPr>
      </w:pPr>
    </w:p>
    <w:p w14:paraId="58A3FC09" w14:textId="77777777" w:rsidR="00ED2698" w:rsidRDefault="00ED2698" w:rsidP="000D712D">
      <w:pPr>
        <w:pStyle w:val="NoSpacing"/>
        <w:rPr>
          <w:rFonts w:cs="Calibri"/>
        </w:rPr>
      </w:pPr>
    </w:p>
    <w:p w14:paraId="58A3FC0A" w14:textId="77777777" w:rsidR="00ED2698" w:rsidRDefault="00ED2698" w:rsidP="000D712D">
      <w:pPr>
        <w:pStyle w:val="NoSpacing"/>
        <w:rPr>
          <w:rFonts w:cs="Calibri"/>
        </w:rPr>
      </w:pPr>
    </w:p>
    <w:p w14:paraId="58A3FC0B" w14:textId="77777777" w:rsidR="00ED2698" w:rsidRDefault="00ED2698" w:rsidP="000D712D">
      <w:pPr>
        <w:pStyle w:val="NoSpacing"/>
        <w:rPr>
          <w:rFonts w:cs="Calibri"/>
        </w:rPr>
      </w:pPr>
    </w:p>
    <w:p w14:paraId="58A3FC0C" w14:textId="77777777" w:rsidR="00ED2698" w:rsidRDefault="00ED2698" w:rsidP="000D712D">
      <w:pPr>
        <w:pStyle w:val="NoSpacing"/>
        <w:rPr>
          <w:rFonts w:cs="Calibri"/>
        </w:rPr>
      </w:pPr>
    </w:p>
    <w:p w14:paraId="58A3FC0D" w14:textId="77777777" w:rsidR="00ED2698" w:rsidRDefault="00ED2698" w:rsidP="000D712D">
      <w:pPr>
        <w:pStyle w:val="NoSpacing"/>
        <w:rPr>
          <w:rFonts w:cs="Calibri"/>
        </w:rPr>
      </w:pPr>
    </w:p>
    <w:p w14:paraId="58A3FC0E" w14:textId="77777777" w:rsidR="00ED2698" w:rsidRDefault="00ED2698" w:rsidP="000D712D">
      <w:pPr>
        <w:pStyle w:val="NoSpacing"/>
        <w:rPr>
          <w:rFonts w:cs="Calibri"/>
        </w:rPr>
      </w:pPr>
    </w:p>
    <w:p w14:paraId="58A3FC0F" w14:textId="77777777" w:rsidR="00ED2698" w:rsidRDefault="00ED2698" w:rsidP="000D712D">
      <w:pPr>
        <w:pStyle w:val="NoSpacing"/>
        <w:rPr>
          <w:rFonts w:cs="Calibri"/>
        </w:rPr>
      </w:pPr>
    </w:p>
    <w:p w14:paraId="58A3FC10" w14:textId="77777777" w:rsidR="00ED2698" w:rsidRDefault="00ED2698" w:rsidP="000D712D">
      <w:pPr>
        <w:pStyle w:val="NoSpacing"/>
        <w:rPr>
          <w:rFonts w:cs="Calibri"/>
        </w:rPr>
      </w:pPr>
    </w:p>
    <w:p w14:paraId="58A3FC11" w14:textId="77777777" w:rsidR="00ED2698" w:rsidRDefault="00ED2698" w:rsidP="000D712D">
      <w:pPr>
        <w:pStyle w:val="NoSpacing"/>
        <w:rPr>
          <w:rFonts w:cs="Calibri"/>
        </w:rPr>
      </w:pPr>
    </w:p>
    <w:p w14:paraId="58A3FC12" w14:textId="77777777" w:rsidR="00ED2698" w:rsidRDefault="00ED2698" w:rsidP="000D712D">
      <w:pPr>
        <w:pStyle w:val="NoSpacing"/>
        <w:rPr>
          <w:rFonts w:cs="Calibri"/>
        </w:rPr>
      </w:pPr>
    </w:p>
    <w:p w14:paraId="58A3FC13" w14:textId="77777777" w:rsidR="00ED2698" w:rsidRDefault="00ED2698" w:rsidP="000D712D">
      <w:pPr>
        <w:pStyle w:val="NoSpacing"/>
        <w:rPr>
          <w:rFonts w:cs="Calibri"/>
        </w:rPr>
      </w:pPr>
    </w:p>
    <w:p w14:paraId="58A3FC14" w14:textId="77777777" w:rsidR="00ED2698" w:rsidRDefault="00ED2698" w:rsidP="000D712D">
      <w:pPr>
        <w:pStyle w:val="NoSpacing"/>
        <w:rPr>
          <w:rFonts w:cs="Calibri"/>
        </w:rPr>
      </w:pPr>
    </w:p>
    <w:p w14:paraId="58A3FC15" w14:textId="77777777" w:rsidR="00ED2698" w:rsidRDefault="00ED2698" w:rsidP="000D712D">
      <w:pPr>
        <w:pStyle w:val="NoSpacing"/>
        <w:rPr>
          <w:rFonts w:cs="Calibri"/>
        </w:rPr>
      </w:pPr>
    </w:p>
    <w:p w14:paraId="58A3FC16" w14:textId="77777777" w:rsidR="00ED2698" w:rsidRDefault="00ED2698" w:rsidP="000D712D">
      <w:pPr>
        <w:pStyle w:val="NoSpacing"/>
        <w:rPr>
          <w:rFonts w:cs="Calibri"/>
        </w:rPr>
      </w:pPr>
    </w:p>
    <w:p w14:paraId="58A3FC17" w14:textId="77777777" w:rsidR="00ED2698" w:rsidRDefault="00ED2698" w:rsidP="000D712D">
      <w:pPr>
        <w:pStyle w:val="NoSpacing"/>
        <w:rPr>
          <w:rFonts w:cs="Calibri"/>
        </w:rPr>
      </w:pPr>
    </w:p>
    <w:p w14:paraId="58A3FC18" w14:textId="77777777" w:rsidR="00ED2698" w:rsidRDefault="00ED2698" w:rsidP="000D712D">
      <w:pPr>
        <w:pStyle w:val="NoSpacing"/>
        <w:rPr>
          <w:rFonts w:cs="Calibri"/>
        </w:rPr>
      </w:pPr>
    </w:p>
    <w:p w14:paraId="58A3FC19" w14:textId="77777777" w:rsidR="00ED2698" w:rsidRDefault="00ED2698" w:rsidP="000D712D">
      <w:pPr>
        <w:pStyle w:val="NoSpacing"/>
        <w:rPr>
          <w:rFonts w:cs="Calibri"/>
        </w:rPr>
      </w:pPr>
    </w:p>
    <w:p w14:paraId="58A3FC1A" w14:textId="77777777" w:rsidR="00ED2698" w:rsidRDefault="00ED2698" w:rsidP="000D712D">
      <w:pPr>
        <w:pStyle w:val="NoSpacing"/>
        <w:rPr>
          <w:rFonts w:cs="Calibri"/>
        </w:rPr>
      </w:pPr>
    </w:p>
    <w:p w14:paraId="58A3FC1B" w14:textId="77777777" w:rsidR="00ED2698" w:rsidRDefault="00ED2698" w:rsidP="000D712D">
      <w:pPr>
        <w:pStyle w:val="NoSpacing"/>
        <w:rPr>
          <w:rFonts w:cs="Calibri"/>
        </w:rPr>
      </w:pPr>
    </w:p>
    <w:p w14:paraId="58A3FC1C" w14:textId="77777777" w:rsidR="00ED2698" w:rsidRDefault="00ED2698" w:rsidP="000D712D">
      <w:pPr>
        <w:pStyle w:val="NoSpacing"/>
        <w:rPr>
          <w:rFonts w:cs="Calibri"/>
        </w:rPr>
      </w:pPr>
    </w:p>
    <w:p w14:paraId="58A3FC1D" w14:textId="77777777" w:rsidR="00ED2698" w:rsidRDefault="00ED2698" w:rsidP="000D712D">
      <w:pPr>
        <w:pStyle w:val="NoSpacing"/>
        <w:rPr>
          <w:rFonts w:cs="Calibri"/>
        </w:rPr>
      </w:pPr>
    </w:p>
    <w:p w14:paraId="58A3FC1E" w14:textId="77777777" w:rsidR="00ED2698" w:rsidRDefault="00ED2698" w:rsidP="000D712D">
      <w:pPr>
        <w:pStyle w:val="NoSpacing"/>
        <w:rPr>
          <w:rFonts w:cs="Calibri"/>
        </w:rPr>
      </w:pPr>
    </w:p>
    <w:p w14:paraId="58A3FC1F" w14:textId="77777777" w:rsidR="00ED2698" w:rsidRDefault="00ED2698" w:rsidP="000D712D">
      <w:pPr>
        <w:pStyle w:val="NoSpacing"/>
        <w:rPr>
          <w:rFonts w:cs="Calibri"/>
        </w:rPr>
      </w:pPr>
    </w:p>
    <w:p w14:paraId="58A3FC20" w14:textId="77777777" w:rsidR="00ED2698" w:rsidRDefault="00ED2698" w:rsidP="000D712D">
      <w:pPr>
        <w:pStyle w:val="NoSpacing"/>
        <w:rPr>
          <w:rFonts w:cs="Calibri"/>
        </w:rPr>
      </w:pPr>
    </w:p>
    <w:p w14:paraId="58A3FC21" w14:textId="77777777" w:rsidR="00ED2698" w:rsidRDefault="00ED2698" w:rsidP="000D712D">
      <w:pPr>
        <w:pStyle w:val="NoSpacing"/>
        <w:rPr>
          <w:rFonts w:cs="Calibri"/>
        </w:rPr>
      </w:pPr>
    </w:p>
    <w:p w14:paraId="58A3FC22" w14:textId="77777777" w:rsidR="00ED2698" w:rsidRDefault="00ED2698" w:rsidP="000D712D">
      <w:pPr>
        <w:pStyle w:val="NoSpacing"/>
        <w:rPr>
          <w:rFonts w:cs="Calibri"/>
        </w:rPr>
      </w:pPr>
    </w:p>
    <w:p w14:paraId="58A3FC23" w14:textId="77777777" w:rsidR="00ED2698" w:rsidRDefault="00ED2698" w:rsidP="000D712D">
      <w:pPr>
        <w:pStyle w:val="NoSpacing"/>
        <w:rPr>
          <w:rFonts w:cs="Calibri"/>
        </w:rPr>
      </w:pPr>
    </w:p>
    <w:p w14:paraId="58A3FC24" w14:textId="77777777" w:rsidR="00ED2698" w:rsidRDefault="00ED2698" w:rsidP="000D712D">
      <w:pPr>
        <w:pStyle w:val="NoSpacing"/>
        <w:rPr>
          <w:rFonts w:cs="Calibri"/>
        </w:rPr>
      </w:pPr>
      <w:r>
        <w:rPr>
          <w:rFonts w:cs="Calibri"/>
        </w:rPr>
        <w:br w:type="page"/>
      </w:r>
    </w:p>
    <w:p w14:paraId="58A3FC25" w14:textId="77777777" w:rsidR="00ED2698" w:rsidRPr="007A27AF" w:rsidRDefault="00ED2698" w:rsidP="00356DC3">
      <w:pPr>
        <w:pStyle w:val="Heading3"/>
        <w:jc w:val="center"/>
      </w:pPr>
      <w:bookmarkStart w:id="59" w:name="_Toc21000102"/>
      <w:r w:rsidRPr="007A27AF">
        <w:lastRenderedPageBreak/>
        <w:t>Default Prevention and Management:</w:t>
      </w:r>
      <w:bookmarkEnd w:id="59"/>
    </w:p>
    <w:p w14:paraId="58A3FC26" w14:textId="77777777" w:rsidR="00ED2698" w:rsidRPr="007A27AF" w:rsidRDefault="00ED2698" w:rsidP="001551FF">
      <w:pPr>
        <w:pStyle w:val="NoSpacing"/>
        <w:jc w:val="center"/>
        <w:rPr>
          <w:rFonts w:cs="Calibri"/>
          <w:b/>
          <w:sz w:val="26"/>
          <w:szCs w:val="26"/>
        </w:rPr>
      </w:pPr>
      <w:r w:rsidRPr="007A27AF">
        <w:rPr>
          <w:rFonts w:cs="Calibri"/>
          <w:b/>
          <w:sz w:val="26"/>
          <w:szCs w:val="26"/>
        </w:rPr>
        <w:t>A Plan for Student and School Success</w:t>
      </w:r>
    </w:p>
    <w:p w14:paraId="58A3FC27" w14:textId="77777777" w:rsidR="00ED2698" w:rsidRPr="007A27AF" w:rsidRDefault="00ED2698" w:rsidP="001551FF">
      <w:pPr>
        <w:pStyle w:val="NoSpacing"/>
        <w:jc w:val="center"/>
        <w:rPr>
          <w:rFonts w:cs="Calibri"/>
          <w:b/>
          <w:sz w:val="28"/>
          <w:szCs w:val="28"/>
        </w:rPr>
      </w:pPr>
    </w:p>
    <w:p w14:paraId="58A3FC28" w14:textId="77777777" w:rsidR="00ED2698" w:rsidRDefault="00ED2698" w:rsidP="001551FF">
      <w:pPr>
        <w:pStyle w:val="NoSpacing"/>
        <w:jc w:val="center"/>
        <w:rPr>
          <w:rFonts w:cs="Calibri"/>
        </w:rPr>
      </w:pPr>
    </w:p>
    <w:p w14:paraId="58A3FC29" w14:textId="77777777" w:rsidR="00ED2698" w:rsidRPr="007A27AF" w:rsidRDefault="00ED2698" w:rsidP="001551FF">
      <w:pPr>
        <w:pStyle w:val="NoSpacing"/>
        <w:rPr>
          <w:rFonts w:cs="Calibri"/>
          <w:b/>
          <w:sz w:val="24"/>
          <w:szCs w:val="24"/>
        </w:rPr>
      </w:pPr>
      <w:r w:rsidRPr="007A27AF">
        <w:rPr>
          <w:rFonts w:cs="Calibri"/>
          <w:b/>
          <w:sz w:val="24"/>
          <w:szCs w:val="24"/>
        </w:rPr>
        <w:t>Section I        Overview</w:t>
      </w:r>
    </w:p>
    <w:p w14:paraId="58A3FC2A" w14:textId="77777777" w:rsidR="00ED2698" w:rsidRPr="007A27AF" w:rsidRDefault="00ED2698" w:rsidP="001551FF">
      <w:pPr>
        <w:pStyle w:val="NoSpacing"/>
        <w:rPr>
          <w:rFonts w:cs="Calibri"/>
          <w:b/>
          <w:sz w:val="24"/>
          <w:szCs w:val="24"/>
        </w:rPr>
      </w:pPr>
      <w:r w:rsidRPr="007A27AF">
        <w:rPr>
          <w:rFonts w:cs="Calibri"/>
          <w:b/>
          <w:sz w:val="24"/>
          <w:szCs w:val="24"/>
        </w:rPr>
        <w:t xml:space="preserve">Section II       Early Stages of Enrollment </w:t>
      </w:r>
    </w:p>
    <w:p w14:paraId="58A3FC2B" w14:textId="77777777" w:rsidR="00ED2698" w:rsidRPr="007A27AF" w:rsidRDefault="00ED2698" w:rsidP="001551FF">
      <w:pPr>
        <w:pStyle w:val="NoSpacing"/>
        <w:rPr>
          <w:rFonts w:cs="Calibri"/>
          <w:b/>
          <w:sz w:val="24"/>
          <w:szCs w:val="24"/>
        </w:rPr>
      </w:pPr>
      <w:r w:rsidRPr="007A27AF">
        <w:rPr>
          <w:rFonts w:cs="Calibri"/>
          <w:b/>
          <w:sz w:val="24"/>
          <w:szCs w:val="24"/>
        </w:rPr>
        <w:t>Section III      Late Stages of Enrollment</w:t>
      </w:r>
    </w:p>
    <w:p w14:paraId="58A3FC2C" w14:textId="77777777" w:rsidR="00ED2698" w:rsidRPr="007A27AF" w:rsidRDefault="00ED2698" w:rsidP="001551FF">
      <w:pPr>
        <w:pStyle w:val="NoSpacing"/>
        <w:rPr>
          <w:rFonts w:cs="Calibri"/>
          <w:b/>
          <w:sz w:val="24"/>
          <w:szCs w:val="24"/>
        </w:rPr>
      </w:pPr>
      <w:r w:rsidRPr="007A27AF">
        <w:rPr>
          <w:rFonts w:cs="Calibri"/>
          <w:b/>
          <w:sz w:val="24"/>
          <w:szCs w:val="24"/>
        </w:rPr>
        <w:t xml:space="preserve">Section IV     After Student Leave School </w:t>
      </w:r>
    </w:p>
    <w:p w14:paraId="58A3FC2D" w14:textId="77777777" w:rsidR="00ED2698" w:rsidRPr="007A27AF" w:rsidRDefault="00ED2698" w:rsidP="001551FF">
      <w:pPr>
        <w:pStyle w:val="NoSpacing"/>
        <w:rPr>
          <w:rFonts w:cs="Calibri"/>
          <w:b/>
          <w:sz w:val="24"/>
          <w:szCs w:val="24"/>
        </w:rPr>
      </w:pPr>
      <w:r w:rsidRPr="007A27AF">
        <w:rPr>
          <w:rFonts w:cs="Calibri"/>
          <w:b/>
          <w:sz w:val="24"/>
          <w:szCs w:val="24"/>
        </w:rPr>
        <w:t xml:space="preserve">Section V      Enhances Entrance and Exit Counseling </w:t>
      </w:r>
    </w:p>
    <w:p w14:paraId="58A3FC2E" w14:textId="77777777" w:rsidR="00ED2698" w:rsidRDefault="00ED2698" w:rsidP="001551FF">
      <w:pPr>
        <w:pStyle w:val="NoSpacing"/>
        <w:rPr>
          <w:rFonts w:cs="Calibri"/>
          <w:b/>
        </w:rPr>
      </w:pPr>
      <w:r w:rsidRPr="007A27AF">
        <w:rPr>
          <w:rFonts w:cs="Calibri"/>
          <w:b/>
          <w:sz w:val="24"/>
          <w:szCs w:val="24"/>
        </w:rPr>
        <w:t>Section VI     Tools and Activities for Schools</w:t>
      </w:r>
    </w:p>
    <w:p w14:paraId="58A3FC2F" w14:textId="77777777" w:rsidR="00ED2698" w:rsidRPr="007A27AF" w:rsidRDefault="00ED2698" w:rsidP="001551FF">
      <w:pPr>
        <w:pStyle w:val="NoSpacing"/>
        <w:rPr>
          <w:rFonts w:cs="Calibri"/>
          <w:b/>
        </w:rPr>
      </w:pPr>
    </w:p>
    <w:p w14:paraId="58A3FC30" w14:textId="77777777" w:rsidR="00ED2698" w:rsidRDefault="00ED2698" w:rsidP="001551FF">
      <w:pPr>
        <w:pStyle w:val="NoSpacing"/>
        <w:rPr>
          <w:rFonts w:cs="Calibri"/>
        </w:rPr>
      </w:pPr>
    </w:p>
    <w:p w14:paraId="58A3FC31" w14:textId="77777777" w:rsidR="00ED2698" w:rsidRPr="007A27AF" w:rsidRDefault="00ED2698" w:rsidP="001551FF">
      <w:pPr>
        <w:pStyle w:val="NoSpacing"/>
        <w:rPr>
          <w:rFonts w:cs="Calibri"/>
          <w:b/>
          <w:sz w:val="24"/>
          <w:szCs w:val="24"/>
          <w:u w:val="single"/>
        </w:rPr>
      </w:pPr>
      <w:r w:rsidRPr="007A27AF">
        <w:rPr>
          <w:rFonts w:cs="Calibri"/>
          <w:b/>
          <w:sz w:val="24"/>
          <w:szCs w:val="24"/>
          <w:u w:val="single"/>
        </w:rPr>
        <w:t>Section I   Overview</w:t>
      </w:r>
    </w:p>
    <w:p w14:paraId="58A3FC32" w14:textId="77777777" w:rsidR="00ED2698" w:rsidRDefault="00ED2698" w:rsidP="001551FF">
      <w:pPr>
        <w:pStyle w:val="NoSpacing"/>
        <w:rPr>
          <w:rFonts w:cs="Calibri"/>
        </w:rPr>
      </w:pPr>
      <w:r>
        <w:rPr>
          <w:rFonts w:cs="Calibri"/>
        </w:rPr>
        <w:t xml:space="preserve">This Default Prevention and Management Plan </w:t>
      </w:r>
      <w:proofErr w:type="gramStart"/>
      <w:r>
        <w:rPr>
          <w:rFonts w:cs="Calibri"/>
        </w:rPr>
        <w:t>provides</w:t>
      </w:r>
      <w:proofErr w:type="gramEnd"/>
      <w:r>
        <w:rPr>
          <w:rFonts w:cs="Calibri"/>
        </w:rPr>
        <w:t xml:space="preserve"> all schools with activities, techniques, and tools to promote student and school success and reduce student loan defaults in the </w:t>
      </w:r>
      <w:proofErr w:type="gramStart"/>
      <w:r>
        <w:rPr>
          <w:rFonts w:cs="Calibri"/>
        </w:rPr>
        <w:t>Federal Family</w:t>
      </w:r>
      <w:proofErr w:type="gramEnd"/>
      <w:r>
        <w:rPr>
          <w:rFonts w:cs="Calibri"/>
        </w:rPr>
        <w:t xml:space="preserve"> Education Loan (FFEL) and William D. Ford Federal Direct Loan (Direct Loan) programs. Schools participating in the FFEL or Direct Loan programs for the first time, or schools participating in the FFEL or Direct Loan programs that have undergone a change of ownership that resulted in a change in control are required to use a default prevention and management plan to participate in the Title IV Programs (34 CFR 668.14 (b)(15). For such schools, implementation of the nine Default Prevention and Management Activities listed below will satisfy that requirement. Schools required to adopt a default prevention and management plan have the option to submit their own plans to the Department in lieu of adopting this Default Prevention and Management Plan. However, all schools are required to follow regulatory guidance </w:t>
      </w:r>
      <w:proofErr w:type="gramStart"/>
      <w:r>
        <w:rPr>
          <w:rFonts w:cs="Calibri"/>
        </w:rPr>
        <w:t>including :</w:t>
      </w:r>
      <w:proofErr w:type="gramEnd"/>
      <w:r>
        <w:rPr>
          <w:rFonts w:cs="Calibri"/>
        </w:rPr>
        <w:t xml:space="preserve"> entrance counseling and exit counseling for borrowers, reporting timely and accurate enrollment infor</w:t>
      </w:r>
      <w:r w:rsidR="00F96D9E">
        <w:rPr>
          <w:rFonts w:cs="Calibri"/>
        </w:rPr>
        <w:t>mation to the U.S. Department o</w:t>
      </w:r>
      <w:r>
        <w:rPr>
          <w:rFonts w:cs="Calibri"/>
        </w:rPr>
        <w:t xml:space="preserve">f Education (the Department), and sharing satisfactory academic progress information across campus. In addition to </w:t>
      </w:r>
      <w:proofErr w:type="gramStart"/>
      <w:r>
        <w:rPr>
          <w:rFonts w:cs="Calibri"/>
        </w:rPr>
        <w:t>these regulatory requirement</w:t>
      </w:r>
      <w:proofErr w:type="gramEnd"/>
      <w:r>
        <w:rPr>
          <w:rFonts w:cs="Calibri"/>
        </w:rPr>
        <w:t xml:space="preserve">, schools that are not required to use a default prevention and management plan should strongly consider implementing some or </w:t>
      </w:r>
      <w:proofErr w:type="gramStart"/>
      <w:r>
        <w:rPr>
          <w:rFonts w:cs="Calibri"/>
        </w:rPr>
        <w:t>all of</w:t>
      </w:r>
      <w:proofErr w:type="gramEnd"/>
      <w:r>
        <w:rPr>
          <w:rFonts w:cs="Calibri"/>
        </w:rPr>
        <w:t xml:space="preserve"> the non-regulatory measures in the plan. Additionally, many of the activities that you apply to your school’s FFEL and DL borrowers may be successfully applied to your school’s Perkin’s loan borrowers. </w:t>
      </w:r>
    </w:p>
    <w:p w14:paraId="58A3FC33" w14:textId="77777777" w:rsidR="00ED2698" w:rsidRDefault="00ED2698" w:rsidP="001551FF">
      <w:pPr>
        <w:pStyle w:val="NoSpacing"/>
        <w:rPr>
          <w:rFonts w:cs="Calibri"/>
        </w:rPr>
      </w:pPr>
    </w:p>
    <w:p w14:paraId="58A3FC34" w14:textId="77777777" w:rsidR="00ED2698" w:rsidRDefault="00ED2698" w:rsidP="001551FF">
      <w:pPr>
        <w:pStyle w:val="NoSpacing"/>
        <w:rPr>
          <w:rFonts w:cs="Calibri"/>
        </w:rPr>
      </w:pPr>
    </w:p>
    <w:p w14:paraId="58A3FC35" w14:textId="77777777" w:rsidR="00ED2698" w:rsidRDefault="00ED2698" w:rsidP="001551FF">
      <w:pPr>
        <w:pStyle w:val="NoSpacing"/>
        <w:rPr>
          <w:rFonts w:cs="Calibri"/>
        </w:rPr>
      </w:pPr>
    </w:p>
    <w:p w14:paraId="58A3FC36" w14:textId="77777777" w:rsidR="00ED2698" w:rsidRPr="00FC3F7D" w:rsidRDefault="00ED2698" w:rsidP="001551FF">
      <w:pPr>
        <w:pStyle w:val="NoSpacing"/>
        <w:rPr>
          <w:rFonts w:cs="Calibri"/>
          <w:b/>
          <w:sz w:val="24"/>
          <w:szCs w:val="24"/>
        </w:rPr>
      </w:pPr>
      <w:r w:rsidRPr="00FC3F7D">
        <w:rPr>
          <w:rFonts w:cs="Calibri"/>
          <w:b/>
          <w:sz w:val="24"/>
          <w:szCs w:val="24"/>
        </w:rPr>
        <w:t>Benefits of Adopting a Default Prevention and Management Plan</w:t>
      </w:r>
    </w:p>
    <w:p w14:paraId="58A3FC37" w14:textId="35124765" w:rsidR="00ED2698" w:rsidRDefault="00ED2698" w:rsidP="001551FF">
      <w:pPr>
        <w:pStyle w:val="NoSpacing"/>
        <w:rPr>
          <w:rFonts w:cs="Calibri"/>
        </w:rPr>
      </w:pPr>
      <w:r>
        <w:rPr>
          <w:rFonts w:cs="Calibri"/>
        </w:rPr>
        <w:t>The activities in this Default Prevention and Management Plan promote student and school success by increasing retention and reducing delinquency and default. Schools and students receive benefits when schools implement the activities, techniques, and tools outlined in the plan. Schools benefit by avoiding any limitations on participation in the loan programs due to excessive cohort default rates (CDRs). Students benefit by having continued access to Title IV Student Financial Assistance Programs, learning good debt management practices, and establishing a healthy credi</w:t>
      </w:r>
      <w:r w:rsidR="00AC0529">
        <w:rPr>
          <w:rFonts w:cs="Calibri"/>
        </w:rPr>
        <w:t xml:space="preserve">t history. Schools that are </w:t>
      </w:r>
      <w:r>
        <w:rPr>
          <w:rFonts w:cs="Calibri"/>
        </w:rPr>
        <w:t xml:space="preserve">actively committed to promoting student success help their students learn, graduate, obtain employment, and demonstrate financial responsibility through repayment </w:t>
      </w:r>
      <w:r w:rsidR="00927D2E">
        <w:rPr>
          <w:rFonts w:cs="Calibri"/>
        </w:rPr>
        <w:t>of the</w:t>
      </w:r>
      <w:r>
        <w:rPr>
          <w:rFonts w:cs="Calibri"/>
        </w:rPr>
        <w:t xml:space="preserve"> funds borrowed to finance their education. </w:t>
      </w:r>
    </w:p>
    <w:p w14:paraId="58A3FC38" w14:textId="77777777" w:rsidR="00ED2698" w:rsidRDefault="00ED2698" w:rsidP="001551FF">
      <w:pPr>
        <w:pStyle w:val="NoSpacing"/>
        <w:rPr>
          <w:rFonts w:cs="Calibri"/>
        </w:rPr>
      </w:pPr>
    </w:p>
    <w:p w14:paraId="58A3FC39" w14:textId="77777777" w:rsidR="00ED2698" w:rsidRDefault="00ED2698" w:rsidP="001551FF">
      <w:pPr>
        <w:pStyle w:val="NoSpacing"/>
        <w:rPr>
          <w:rFonts w:cs="Calibri"/>
        </w:rPr>
      </w:pPr>
    </w:p>
    <w:p w14:paraId="58A3FC3A" w14:textId="77777777" w:rsidR="00022346" w:rsidRDefault="00022346" w:rsidP="001551FF">
      <w:pPr>
        <w:pStyle w:val="NoSpacing"/>
        <w:rPr>
          <w:rFonts w:cs="Calibri"/>
        </w:rPr>
      </w:pPr>
    </w:p>
    <w:p w14:paraId="58A3FC3B" w14:textId="77777777" w:rsidR="00ED2698" w:rsidRDefault="00ED2698" w:rsidP="001551FF">
      <w:pPr>
        <w:pStyle w:val="NoSpacing"/>
        <w:rPr>
          <w:rFonts w:cs="Calibri"/>
        </w:rPr>
      </w:pPr>
    </w:p>
    <w:p w14:paraId="58A3FC3C" w14:textId="77777777" w:rsidR="00356DC3" w:rsidRDefault="00356DC3" w:rsidP="001551FF">
      <w:pPr>
        <w:pStyle w:val="NoSpacing"/>
        <w:rPr>
          <w:rFonts w:cs="Calibri"/>
        </w:rPr>
      </w:pPr>
    </w:p>
    <w:p w14:paraId="58A3FC3D" w14:textId="77777777" w:rsidR="00ED2698" w:rsidRPr="00FC3F7D" w:rsidRDefault="00ED2698" w:rsidP="001551FF">
      <w:pPr>
        <w:pStyle w:val="NoSpacing"/>
        <w:rPr>
          <w:rFonts w:cs="Calibri"/>
          <w:b/>
          <w:sz w:val="24"/>
          <w:szCs w:val="24"/>
        </w:rPr>
      </w:pPr>
      <w:r w:rsidRPr="00FC3F7D">
        <w:rPr>
          <w:rFonts w:cs="Calibri"/>
          <w:b/>
          <w:sz w:val="24"/>
          <w:szCs w:val="24"/>
        </w:rPr>
        <w:lastRenderedPageBreak/>
        <w:t>Consequences of Default for Borrowers</w:t>
      </w:r>
    </w:p>
    <w:p w14:paraId="58A3FC3E" w14:textId="77777777" w:rsidR="00ED2698" w:rsidRDefault="00ED2698" w:rsidP="001551FF">
      <w:pPr>
        <w:pStyle w:val="NoSpacing"/>
        <w:rPr>
          <w:rFonts w:cs="Calibri"/>
        </w:rPr>
      </w:pPr>
      <w:r>
        <w:rPr>
          <w:rFonts w:cs="Calibri"/>
        </w:rPr>
        <w:t xml:space="preserve">Borrowers who default on student loans face serious consequences. Stafford Loans are considered in default after 270 days without payment. At the time of default, outstanding interest is </w:t>
      </w:r>
      <w:proofErr w:type="gramStart"/>
      <w:r>
        <w:rPr>
          <w:rFonts w:cs="Calibri"/>
        </w:rPr>
        <w:t>capitalized</w:t>
      </w:r>
      <w:proofErr w:type="gramEnd"/>
      <w:r>
        <w:rPr>
          <w:rFonts w:cs="Calibri"/>
        </w:rPr>
        <w:t xml:space="preserve"> and collection fees may be added, resulting in a loan balance that is higher than the amount borrowed. Defaulted loans are reported to credit bureaus, causing borrowers to sustain long-term damage to their credit rating. Defaulters may also face difficulty in securing mortgages or car loans, may have their wages garnished, and their federal income tax refunds and other federal payments seized, Until the default is resolved, collection efforts continue and the defaulter will be ineligible for additional federal student aid. The Department, guarantors, and servicers undertake many activities to prevent </w:t>
      </w:r>
      <w:proofErr w:type="gramStart"/>
      <w:r>
        <w:rPr>
          <w:rFonts w:cs="Calibri"/>
        </w:rPr>
        <w:t>borrower</w:t>
      </w:r>
      <w:proofErr w:type="gramEnd"/>
      <w:r>
        <w:rPr>
          <w:rFonts w:cs="Calibri"/>
        </w:rPr>
        <w:t xml:space="preserve"> from defaulting. With the minimal amount of time, effort, and expense, schools can play a critical role in helping </w:t>
      </w:r>
      <w:proofErr w:type="gramStart"/>
      <w:r>
        <w:rPr>
          <w:rFonts w:cs="Calibri"/>
        </w:rPr>
        <w:t>borrower</w:t>
      </w:r>
      <w:proofErr w:type="gramEnd"/>
      <w:r>
        <w:rPr>
          <w:rFonts w:cs="Calibri"/>
        </w:rPr>
        <w:t xml:space="preserve"> avoid the damaging consequences of default.  </w:t>
      </w:r>
    </w:p>
    <w:p w14:paraId="58A3FC3F" w14:textId="77777777" w:rsidR="00ED2698" w:rsidRDefault="00ED2698" w:rsidP="001551FF">
      <w:pPr>
        <w:pStyle w:val="NoSpacing"/>
        <w:rPr>
          <w:rFonts w:cs="Calibri"/>
        </w:rPr>
      </w:pPr>
    </w:p>
    <w:p w14:paraId="58A3FC40" w14:textId="77777777" w:rsidR="00ED2698" w:rsidRDefault="00ED2698" w:rsidP="001551FF">
      <w:pPr>
        <w:pStyle w:val="NoSpacing"/>
        <w:rPr>
          <w:rFonts w:cs="Calibri"/>
        </w:rPr>
      </w:pPr>
    </w:p>
    <w:p w14:paraId="58A3FC41" w14:textId="77777777" w:rsidR="00ED2698" w:rsidRPr="00FC3F7D" w:rsidRDefault="00ED2698" w:rsidP="001551FF">
      <w:pPr>
        <w:pStyle w:val="NoSpacing"/>
        <w:rPr>
          <w:rFonts w:cs="Calibri"/>
          <w:b/>
          <w:sz w:val="24"/>
          <w:szCs w:val="24"/>
        </w:rPr>
      </w:pPr>
      <w:r w:rsidRPr="00FC3F7D">
        <w:rPr>
          <w:rFonts w:cs="Calibri"/>
          <w:b/>
          <w:sz w:val="24"/>
          <w:szCs w:val="24"/>
        </w:rPr>
        <w:t>Consequences of Default for Schools</w:t>
      </w:r>
    </w:p>
    <w:p w14:paraId="58A3FC42" w14:textId="79F1071F" w:rsidR="00ED2698" w:rsidRDefault="00ED2698" w:rsidP="001551FF">
      <w:pPr>
        <w:pStyle w:val="NoSpacing"/>
        <w:rPr>
          <w:rFonts w:cs="Calibri"/>
        </w:rPr>
      </w:pPr>
      <w:r>
        <w:rPr>
          <w:rFonts w:cs="Calibri"/>
        </w:rPr>
        <w:t xml:space="preserve">Schools may face serious consequences due to high </w:t>
      </w:r>
      <w:proofErr w:type="spellStart"/>
      <w:r>
        <w:rPr>
          <w:rFonts w:cs="Calibri"/>
        </w:rPr>
        <w:t>CDRs.</w:t>
      </w:r>
      <w:proofErr w:type="spellEnd"/>
      <w:r>
        <w:rPr>
          <w:rFonts w:cs="Calibri"/>
        </w:rPr>
        <w:t xml:space="preserve"> Consequences include the loss of participation in the FFEL, Direct Loan, and /or Pell Grant programs. Schools may also be provisionally certified. Effective, </w:t>
      </w:r>
      <w:proofErr w:type="gramStart"/>
      <w:r>
        <w:rPr>
          <w:rFonts w:cs="Calibri"/>
        </w:rPr>
        <w:t>easy-</w:t>
      </w:r>
      <w:proofErr w:type="gramEnd"/>
      <w:r>
        <w:rPr>
          <w:rFonts w:cs="Calibri"/>
        </w:rPr>
        <w:t>implement tools that reduce defaults, promote student and school success, help preserve the integrity of the loan programs, and costs to taxpayers are available to schools.</w:t>
      </w:r>
    </w:p>
    <w:p w14:paraId="58A3FC43" w14:textId="77777777" w:rsidR="00ED2698" w:rsidRDefault="00ED2698" w:rsidP="001551FF">
      <w:pPr>
        <w:pStyle w:val="NoSpacing"/>
        <w:rPr>
          <w:rFonts w:cs="Calibri"/>
        </w:rPr>
      </w:pPr>
    </w:p>
    <w:p w14:paraId="58A3FC44" w14:textId="2A9267B5" w:rsidR="00ED2698" w:rsidRDefault="00286432" w:rsidP="001551FF">
      <w:pPr>
        <w:pStyle w:val="NoSpacing"/>
        <w:rPr>
          <w:rFonts w:cs="Calibri"/>
        </w:rPr>
      </w:pPr>
      <w:r>
        <w:rPr>
          <w:rFonts w:cs="Calibri"/>
        </w:rPr>
        <w:t xml:space="preserve"> </w:t>
      </w:r>
    </w:p>
    <w:p w14:paraId="58A3FC45" w14:textId="77777777" w:rsidR="00ED2698" w:rsidRPr="00D80832" w:rsidRDefault="00ED2698" w:rsidP="001551FF">
      <w:pPr>
        <w:pStyle w:val="NoSpacing"/>
        <w:rPr>
          <w:rFonts w:cs="Calibri"/>
          <w:b/>
          <w:sz w:val="24"/>
          <w:szCs w:val="24"/>
          <w:u w:val="single"/>
        </w:rPr>
      </w:pPr>
      <w:r w:rsidRPr="00D80832">
        <w:rPr>
          <w:rFonts w:cs="Calibri"/>
          <w:b/>
          <w:sz w:val="24"/>
          <w:szCs w:val="24"/>
          <w:u w:val="single"/>
        </w:rPr>
        <w:t xml:space="preserve">Section II Early Stages of Enrollment </w:t>
      </w:r>
    </w:p>
    <w:p w14:paraId="58A3FC46" w14:textId="77777777" w:rsidR="00ED2698" w:rsidRDefault="00ED2698" w:rsidP="001551FF">
      <w:pPr>
        <w:pStyle w:val="NoSpacing"/>
        <w:rPr>
          <w:rFonts w:cs="Calibri"/>
        </w:rPr>
      </w:pPr>
      <w:r>
        <w:rPr>
          <w:rFonts w:cs="Calibri"/>
        </w:rPr>
        <w:t xml:space="preserve">The Department recommends that every school implement a default preventions and management plan. Schools and borrowers benefit when schools incorporate default prevention and management activities into their operations. Schools can undertake these required and recommended activities that make up a default prevention and management plan as early as during student enrollment </w:t>
      </w:r>
      <w:proofErr w:type="gramStart"/>
      <w:r>
        <w:rPr>
          <w:rFonts w:cs="Calibri"/>
        </w:rPr>
        <w:t>in order to</w:t>
      </w:r>
      <w:proofErr w:type="gramEnd"/>
      <w:r>
        <w:rPr>
          <w:rFonts w:cs="Calibri"/>
        </w:rPr>
        <w:t xml:space="preserve"> reduce the incidence of default. </w:t>
      </w:r>
    </w:p>
    <w:p w14:paraId="58A3FC47" w14:textId="77777777" w:rsidR="00ED2698" w:rsidRDefault="00ED2698" w:rsidP="001551FF">
      <w:pPr>
        <w:pStyle w:val="NoSpacing"/>
        <w:rPr>
          <w:rFonts w:cs="Calibri"/>
        </w:rPr>
      </w:pPr>
    </w:p>
    <w:p w14:paraId="58A3FC48" w14:textId="77777777" w:rsidR="00ED2698" w:rsidRPr="00FC3F7D" w:rsidRDefault="00ED2698" w:rsidP="001551FF">
      <w:pPr>
        <w:pStyle w:val="NoSpacing"/>
        <w:rPr>
          <w:rFonts w:cs="Calibri"/>
          <w:b/>
          <w:sz w:val="24"/>
          <w:szCs w:val="24"/>
        </w:rPr>
      </w:pPr>
      <w:r w:rsidRPr="00FC3F7D">
        <w:rPr>
          <w:rFonts w:cs="Calibri"/>
          <w:b/>
          <w:sz w:val="24"/>
          <w:szCs w:val="24"/>
        </w:rPr>
        <w:t>Entrance Counseling</w:t>
      </w:r>
    </w:p>
    <w:p w14:paraId="58A3FC49" w14:textId="77777777" w:rsidR="00ED2698" w:rsidRDefault="00ED2698" w:rsidP="001551FF">
      <w:pPr>
        <w:pStyle w:val="NoSpacing"/>
        <w:rPr>
          <w:rFonts w:cs="Calibri"/>
        </w:rPr>
      </w:pPr>
      <w:r>
        <w:rPr>
          <w:rFonts w:cs="Calibri"/>
        </w:rPr>
        <w:t xml:space="preserve">Regulations require that the </w:t>
      </w:r>
      <w:proofErr w:type="gramStart"/>
      <w:r>
        <w:rPr>
          <w:rFonts w:cs="Calibri"/>
        </w:rPr>
        <w:t>first time</w:t>
      </w:r>
      <w:proofErr w:type="gramEnd"/>
      <w:r>
        <w:rPr>
          <w:rFonts w:cs="Calibri"/>
        </w:rPr>
        <w:t xml:space="preserve"> borrowers of FFEL and Direct Loan program loans receive entrance counseling. During entrance counseling, schools must explain how the master promissory note works, emphasize the importance of repaying the loan, describe the consequence of default, and show borrowers sample monthly repayment amounts based on their program of study at your school. Schools may enhance entrance counseling to include financial literacy and ensure that borrowers thoroughly understand all information. In addition, schools should collect as much contact information about borrowers as possible during entrance counseling to facilitate future contact if needed. These activities will ensure more knowledgeable, responsible borrowers, and result in fewer defaulters as well. (Section V Enhanced Entrance and Exit Counseling)</w:t>
      </w:r>
    </w:p>
    <w:p w14:paraId="58A3FC4A" w14:textId="77777777" w:rsidR="00ED2698" w:rsidRDefault="00ED2698" w:rsidP="001551FF">
      <w:pPr>
        <w:pStyle w:val="NoSpacing"/>
        <w:rPr>
          <w:rFonts w:cs="Calibri"/>
        </w:rPr>
      </w:pPr>
    </w:p>
    <w:p w14:paraId="58A3FC4B" w14:textId="77777777" w:rsidR="00ED2698" w:rsidRDefault="00ED2698" w:rsidP="001551FF">
      <w:pPr>
        <w:pStyle w:val="NoSpacing"/>
        <w:rPr>
          <w:rFonts w:cs="Calibri"/>
        </w:rPr>
      </w:pPr>
    </w:p>
    <w:p w14:paraId="58A3FC4C" w14:textId="77777777" w:rsidR="00ED2698" w:rsidRPr="00FC3F7D" w:rsidRDefault="00ED2698" w:rsidP="001551FF">
      <w:pPr>
        <w:pStyle w:val="NoSpacing"/>
        <w:rPr>
          <w:rFonts w:cs="Calibri"/>
          <w:b/>
          <w:sz w:val="24"/>
          <w:szCs w:val="24"/>
        </w:rPr>
      </w:pPr>
      <w:r w:rsidRPr="00FC3F7D">
        <w:rPr>
          <w:rFonts w:cs="Calibri"/>
          <w:b/>
          <w:sz w:val="24"/>
          <w:szCs w:val="24"/>
        </w:rPr>
        <w:t>Financial Literacy for Borrowers</w:t>
      </w:r>
    </w:p>
    <w:p w14:paraId="58A3FC4D" w14:textId="77777777" w:rsidR="00ED2698" w:rsidRDefault="00ED2698" w:rsidP="001551FF">
      <w:pPr>
        <w:pStyle w:val="NoSpacing"/>
        <w:rPr>
          <w:rFonts w:cs="Calibri"/>
        </w:rPr>
      </w:pPr>
      <w:r>
        <w:rPr>
          <w:rFonts w:cs="Calibri"/>
        </w:rPr>
        <w:t>The Department recommends that schools provide borrowers with information concerning the income potential of occupations relevant to their course of study, counseling at various stages of enrollment, interactive tools to man</w:t>
      </w:r>
      <w:r w:rsidR="00F96D9E">
        <w:rPr>
          <w:rFonts w:cs="Calibri"/>
        </w:rPr>
        <w:t>a</w:t>
      </w:r>
      <w:r>
        <w:rPr>
          <w:rFonts w:cs="Calibri"/>
        </w:rPr>
        <w:t xml:space="preserve">ge debt, repayment options, and school contact information. Schools can offer this information through </w:t>
      </w:r>
      <w:proofErr w:type="gramStart"/>
      <w:r>
        <w:rPr>
          <w:rFonts w:cs="Calibri"/>
        </w:rPr>
        <w:t>a</w:t>
      </w:r>
      <w:r w:rsidR="00F96D9E">
        <w:rPr>
          <w:rFonts w:cs="Calibri"/>
        </w:rPr>
        <w:t>n</w:t>
      </w:r>
      <w:r>
        <w:rPr>
          <w:rFonts w:cs="Calibri"/>
        </w:rPr>
        <w:t xml:space="preserve"> options</w:t>
      </w:r>
      <w:proofErr w:type="gramEnd"/>
      <w:r>
        <w:rPr>
          <w:rFonts w:cs="Calibri"/>
        </w:rPr>
        <w:t xml:space="preserve"> and school contact information, Schools can offer this information through a variety of media such </w:t>
      </w:r>
      <w:proofErr w:type="gramStart"/>
      <w:r>
        <w:rPr>
          <w:rFonts w:cs="Calibri"/>
        </w:rPr>
        <w:t>a counseling</w:t>
      </w:r>
      <w:proofErr w:type="gramEnd"/>
      <w:r>
        <w:rPr>
          <w:rFonts w:cs="Calibri"/>
        </w:rPr>
        <w:t xml:space="preserve">, classes, publications, e-tutorials, electronic newsletters to email accounts, adding the information to award letters, or using a combination of methods. To help students manage their debt, some schools are limiting access of credit card companies to their </w:t>
      </w:r>
      <w:r>
        <w:rPr>
          <w:rFonts w:cs="Calibri"/>
        </w:rPr>
        <w:lastRenderedPageBreak/>
        <w:t xml:space="preserve">campuses. Schools should also provide borrowers with entrance counseling material and the following resources, at the minimum, at the enrollment the following graduation or withdrawal: </w:t>
      </w:r>
    </w:p>
    <w:p w14:paraId="58A3FC4E" w14:textId="77777777" w:rsidR="00ED2698" w:rsidRDefault="00ED2698" w:rsidP="001551FF">
      <w:pPr>
        <w:pStyle w:val="NoSpacing"/>
        <w:numPr>
          <w:ilvl w:val="0"/>
          <w:numId w:val="23"/>
        </w:numPr>
        <w:rPr>
          <w:rFonts w:cs="Calibri"/>
        </w:rPr>
      </w:pPr>
      <w:r>
        <w:rPr>
          <w:rFonts w:cs="Calibri"/>
        </w:rPr>
        <w:t>Estimate of required monthly payments on the borrower’s loan balance</w:t>
      </w:r>
    </w:p>
    <w:p w14:paraId="58A3FC4F" w14:textId="77777777" w:rsidR="00ED2698" w:rsidRDefault="00ED2698" w:rsidP="001551FF">
      <w:pPr>
        <w:pStyle w:val="NoSpacing"/>
        <w:numPr>
          <w:ilvl w:val="0"/>
          <w:numId w:val="23"/>
        </w:numPr>
        <w:rPr>
          <w:rFonts w:cs="Calibri"/>
        </w:rPr>
      </w:pPr>
      <w:r>
        <w:rPr>
          <w:rFonts w:cs="Calibri"/>
        </w:rPr>
        <w:t>Calculators to help estimate and manage debt</w:t>
      </w:r>
    </w:p>
    <w:p w14:paraId="58A3FC50" w14:textId="77777777" w:rsidR="00ED2698" w:rsidRDefault="00ED2698" w:rsidP="001551FF">
      <w:pPr>
        <w:pStyle w:val="NoSpacing"/>
        <w:numPr>
          <w:ilvl w:val="0"/>
          <w:numId w:val="23"/>
        </w:numPr>
        <w:rPr>
          <w:rFonts w:cs="Calibri"/>
        </w:rPr>
      </w:pPr>
      <w:r>
        <w:rPr>
          <w:rFonts w:cs="Calibri"/>
        </w:rPr>
        <w:t xml:space="preserve">Loan </w:t>
      </w:r>
      <w:proofErr w:type="gramStart"/>
      <w:r>
        <w:rPr>
          <w:rFonts w:cs="Calibri"/>
        </w:rPr>
        <w:t>servicer</w:t>
      </w:r>
      <w:proofErr w:type="gramEnd"/>
      <w:r>
        <w:rPr>
          <w:rFonts w:cs="Calibri"/>
        </w:rPr>
        <w:t xml:space="preserve"> contact information</w:t>
      </w:r>
    </w:p>
    <w:p w14:paraId="58A3FC51" w14:textId="77777777" w:rsidR="00ED2698" w:rsidRDefault="00ED2698" w:rsidP="001551FF">
      <w:pPr>
        <w:pStyle w:val="NoSpacing"/>
        <w:numPr>
          <w:ilvl w:val="0"/>
          <w:numId w:val="23"/>
        </w:numPr>
        <w:rPr>
          <w:rFonts w:cs="Calibri"/>
        </w:rPr>
      </w:pPr>
      <w:r>
        <w:rPr>
          <w:rFonts w:cs="Calibri"/>
        </w:rPr>
        <w:t>Contact information for delinquency and default prevention assistance on campus</w:t>
      </w:r>
    </w:p>
    <w:p w14:paraId="58A3FC52" w14:textId="77777777" w:rsidR="00ED2698" w:rsidRDefault="00ED2698" w:rsidP="001551FF">
      <w:pPr>
        <w:pStyle w:val="NoSpacing"/>
        <w:numPr>
          <w:ilvl w:val="0"/>
          <w:numId w:val="23"/>
        </w:numPr>
        <w:rPr>
          <w:rFonts w:cs="Calibri"/>
        </w:rPr>
      </w:pPr>
      <w:r>
        <w:rPr>
          <w:rFonts w:cs="Calibri"/>
        </w:rPr>
        <w:t>Introduction to NSLDS for Students</w:t>
      </w:r>
    </w:p>
    <w:p w14:paraId="58A3FC53" w14:textId="77777777" w:rsidR="00ED2698" w:rsidRDefault="00ED2698" w:rsidP="001551FF">
      <w:pPr>
        <w:pStyle w:val="NoSpacing"/>
        <w:numPr>
          <w:ilvl w:val="0"/>
          <w:numId w:val="23"/>
        </w:numPr>
        <w:rPr>
          <w:rFonts w:cs="Calibri"/>
        </w:rPr>
      </w:pPr>
      <w:r>
        <w:rPr>
          <w:rFonts w:cs="Calibri"/>
        </w:rPr>
        <w:t>Repaying Your Student Loans publication</w:t>
      </w:r>
    </w:p>
    <w:p w14:paraId="58A3FC54" w14:textId="77777777" w:rsidR="00ED2698" w:rsidRDefault="00ED2698" w:rsidP="001551FF">
      <w:pPr>
        <w:pStyle w:val="NoSpacing"/>
        <w:rPr>
          <w:rFonts w:cs="Calibri"/>
        </w:rPr>
      </w:pPr>
    </w:p>
    <w:p w14:paraId="58A3FC55" w14:textId="77777777" w:rsidR="00ED2698" w:rsidRDefault="00ED2698" w:rsidP="001551FF">
      <w:pPr>
        <w:pStyle w:val="NoSpacing"/>
        <w:rPr>
          <w:rFonts w:cs="Calibri"/>
        </w:rPr>
      </w:pPr>
    </w:p>
    <w:p w14:paraId="58A3FC56" w14:textId="77777777" w:rsidR="00ED2698" w:rsidRPr="00FC3F7D" w:rsidRDefault="00ED2698" w:rsidP="001551FF">
      <w:pPr>
        <w:pStyle w:val="NoSpacing"/>
        <w:rPr>
          <w:rFonts w:cs="Calibri"/>
          <w:b/>
          <w:sz w:val="24"/>
          <w:szCs w:val="24"/>
        </w:rPr>
      </w:pPr>
      <w:r w:rsidRPr="00FC3F7D">
        <w:rPr>
          <w:rFonts w:cs="Calibri"/>
          <w:b/>
          <w:sz w:val="24"/>
          <w:szCs w:val="24"/>
        </w:rPr>
        <w:t xml:space="preserve">Early Identification and Counseling for Students </w:t>
      </w:r>
      <w:proofErr w:type="gramStart"/>
      <w:r w:rsidRPr="00FC3F7D">
        <w:rPr>
          <w:rFonts w:cs="Calibri"/>
          <w:b/>
          <w:sz w:val="24"/>
          <w:szCs w:val="24"/>
        </w:rPr>
        <w:t>at-Risk</w:t>
      </w:r>
      <w:proofErr w:type="gramEnd"/>
    </w:p>
    <w:p w14:paraId="58A3FC57" w14:textId="77777777" w:rsidR="00ED2698" w:rsidRDefault="00ED2698" w:rsidP="001551FF">
      <w:pPr>
        <w:pStyle w:val="NoSpacing"/>
        <w:rPr>
          <w:rFonts w:cs="Calibri"/>
        </w:rPr>
      </w:pPr>
      <w:r>
        <w:rPr>
          <w:rFonts w:cs="Calibri"/>
        </w:rPr>
        <w:t xml:space="preserve">Students at-risk generally </w:t>
      </w:r>
      <w:proofErr w:type="gramStart"/>
      <w:r>
        <w:rPr>
          <w:rFonts w:cs="Calibri"/>
        </w:rPr>
        <w:t>refers</w:t>
      </w:r>
      <w:proofErr w:type="gramEnd"/>
      <w:r>
        <w:rPr>
          <w:rFonts w:cs="Calibri"/>
        </w:rPr>
        <w:t xml:space="preserve"> to borrowers who withdraw prematurely from their educational programs, </w:t>
      </w:r>
      <w:proofErr w:type="gramStart"/>
      <w:r>
        <w:rPr>
          <w:rFonts w:cs="Calibri"/>
        </w:rPr>
        <w:t>borrower</w:t>
      </w:r>
      <w:proofErr w:type="gramEnd"/>
      <w:r>
        <w:rPr>
          <w:rFonts w:cs="Calibri"/>
        </w:rPr>
        <w:t xml:space="preserve"> who do not meet standards of satisfactory academic progress or both. Counseling at-risk borrowers should focus on the causes of withdrawal or unsatisfactory academic progress and solutions to resolve these matters. </w:t>
      </w:r>
      <w:proofErr w:type="gramStart"/>
      <w:r>
        <w:rPr>
          <w:rFonts w:cs="Calibri"/>
        </w:rPr>
        <w:t>The end result</w:t>
      </w:r>
      <w:proofErr w:type="gramEnd"/>
      <w:r>
        <w:rPr>
          <w:rFonts w:cs="Calibri"/>
        </w:rPr>
        <w:t xml:space="preserve"> of working with at-risk students will be more borrowers completing their educational programs, equating to a higher retention rate for the school and lower number of defaulted borrowers.</w:t>
      </w:r>
    </w:p>
    <w:p w14:paraId="58A3FC58" w14:textId="77777777" w:rsidR="00ED2698" w:rsidRDefault="00ED2698" w:rsidP="001551FF">
      <w:pPr>
        <w:pStyle w:val="NoSpacing"/>
        <w:rPr>
          <w:rFonts w:cs="Calibri"/>
        </w:rPr>
      </w:pPr>
    </w:p>
    <w:p w14:paraId="58A3FC59" w14:textId="77777777" w:rsidR="00ED2698" w:rsidRPr="00FC3F7D" w:rsidRDefault="00ED2698" w:rsidP="001551FF">
      <w:pPr>
        <w:pStyle w:val="NoSpacing"/>
        <w:rPr>
          <w:rFonts w:cs="Calibri"/>
          <w:b/>
          <w:sz w:val="24"/>
          <w:szCs w:val="24"/>
        </w:rPr>
      </w:pPr>
      <w:r w:rsidRPr="00FC3F7D">
        <w:rPr>
          <w:rFonts w:cs="Calibri"/>
          <w:b/>
          <w:sz w:val="24"/>
          <w:szCs w:val="24"/>
        </w:rPr>
        <w:t xml:space="preserve">Communication Across Campus </w:t>
      </w:r>
    </w:p>
    <w:p w14:paraId="58A3FC5A" w14:textId="77777777" w:rsidR="00ED2698" w:rsidRDefault="00ED2698" w:rsidP="001551FF">
      <w:pPr>
        <w:pStyle w:val="NoSpacing"/>
        <w:rPr>
          <w:rFonts w:cs="Calibri"/>
        </w:rPr>
      </w:pPr>
      <w:r>
        <w:rPr>
          <w:rFonts w:cs="Calibri"/>
        </w:rPr>
        <w:t xml:space="preserve">Communication of information relevant to the prevention and management of defaults must be a school-wide effort and should not be the responsibility of the only single office. While </w:t>
      </w:r>
      <w:proofErr w:type="gramStart"/>
      <w:r>
        <w:rPr>
          <w:rFonts w:cs="Calibri"/>
        </w:rPr>
        <w:t>communication</w:t>
      </w:r>
      <w:proofErr w:type="gramEnd"/>
      <w:r>
        <w:rPr>
          <w:rFonts w:cs="Calibri"/>
        </w:rPr>
        <w:t xml:space="preserve"> certain information across campus is mandatory, communicating additional information is highly recommended. To promote success, school officials should examine their communication procedures for effectiveness and inclusiveness. Information regarding </w:t>
      </w:r>
      <w:proofErr w:type="gramStart"/>
      <w:r>
        <w:rPr>
          <w:rFonts w:cs="Calibri"/>
        </w:rPr>
        <w:t>borrowers</w:t>
      </w:r>
      <w:proofErr w:type="gramEnd"/>
      <w:r>
        <w:rPr>
          <w:rFonts w:cs="Calibri"/>
        </w:rPr>
        <w:t xml:space="preserve"> academic progress and enrollment status should be components of the information received by a</w:t>
      </w:r>
      <w:r w:rsidR="00AC0529">
        <w:rPr>
          <w:rFonts w:cs="Calibri"/>
        </w:rPr>
        <w:t>l</w:t>
      </w:r>
      <w:r>
        <w:rPr>
          <w:rFonts w:cs="Calibri"/>
        </w:rPr>
        <w:t xml:space="preserve">l relevant offices across campus including the office that disburse funds and authorize payment. Accurate and timely communication among school entities and Department not only ensures the right aid is getting the right student, but such communication will help schools comply </w:t>
      </w:r>
      <w:proofErr w:type="gramStart"/>
      <w:r>
        <w:rPr>
          <w:rFonts w:cs="Calibri"/>
        </w:rPr>
        <w:t>with  regulations</w:t>
      </w:r>
      <w:proofErr w:type="gramEnd"/>
      <w:r>
        <w:rPr>
          <w:rFonts w:cs="Calibri"/>
        </w:rPr>
        <w:t xml:space="preserve"> regarding the school’s standards of administrative capabilities, accurate and timely reporting of </w:t>
      </w:r>
      <w:proofErr w:type="gramStart"/>
      <w:r>
        <w:rPr>
          <w:rFonts w:cs="Calibri"/>
        </w:rPr>
        <w:t>borrowers</w:t>
      </w:r>
      <w:proofErr w:type="gramEnd"/>
      <w:r>
        <w:rPr>
          <w:rFonts w:cs="Calibri"/>
        </w:rPr>
        <w:t xml:space="preserve"> enrollment status, and satisfactory academic progress. </w:t>
      </w:r>
    </w:p>
    <w:p w14:paraId="58A3FC5B" w14:textId="77777777" w:rsidR="00ED2698" w:rsidRDefault="00ED2698" w:rsidP="001551FF">
      <w:pPr>
        <w:pStyle w:val="NoSpacing"/>
        <w:rPr>
          <w:rFonts w:cs="Calibri"/>
        </w:rPr>
      </w:pPr>
    </w:p>
    <w:p w14:paraId="58A3FC5C" w14:textId="77777777" w:rsidR="00ED2698" w:rsidRDefault="00ED2698" w:rsidP="001551FF">
      <w:pPr>
        <w:pStyle w:val="NoSpacing"/>
        <w:rPr>
          <w:rFonts w:cs="Calibri"/>
        </w:rPr>
      </w:pPr>
    </w:p>
    <w:p w14:paraId="58A3FC5D" w14:textId="77777777" w:rsidR="00ED2698" w:rsidRPr="00FC3F7D" w:rsidRDefault="00ED2698" w:rsidP="001551FF">
      <w:pPr>
        <w:pStyle w:val="NoSpacing"/>
        <w:rPr>
          <w:rFonts w:cs="Calibri"/>
          <w:b/>
          <w:sz w:val="24"/>
          <w:szCs w:val="24"/>
        </w:rPr>
      </w:pPr>
      <w:r w:rsidRPr="00FC3F7D">
        <w:rPr>
          <w:rFonts w:cs="Calibri"/>
          <w:b/>
          <w:sz w:val="24"/>
          <w:szCs w:val="24"/>
        </w:rPr>
        <w:t>Default Prevention and Retention Staff</w:t>
      </w:r>
    </w:p>
    <w:p w14:paraId="58A3FC5E" w14:textId="77777777" w:rsidR="00ED2698" w:rsidRDefault="00ED2698" w:rsidP="001551FF">
      <w:pPr>
        <w:pStyle w:val="NoSpacing"/>
        <w:rPr>
          <w:rFonts w:cs="Calibri"/>
        </w:rPr>
      </w:pPr>
      <w:r>
        <w:rPr>
          <w:rFonts w:cs="Calibri"/>
        </w:rPr>
        <w:t xml:space="preserve">Having dedicated default prevention and management staff has proven invaluable for many schools. The Department recommends dedicated staff because they are in an excellent position to establish working relationships with borrowers from early in the students experience through repayment. Many schools are also </w:t>
      </w:r>
      <w:proofErr w:type="gramStart"/>
      <w:r>
        <w:rPr>
          <w:rFonts w:cs="Calibri"/>
        </w:rPr>
        <w:t>dedication</w:t>
      </w:r>
      <w:proofErr w:type="gramEnd"/>
      <w:r>
        <w:rPr>
          <w:rFonts w:cs="Calibri"/>
        </w:rPr>
        <w:t xml:space="preserve"> staff to student retention activities, a key to school and student success as well as default reduction. Where resources are limited, the Department recommends combining these two functions, as they are similar in nature, </w:t>
      </w:r>
      <w:proofErr w:type="gramStart"/>
      <w:r>
        <w:rPr>
          <w:rFonts w:cs="Calibri"/>
        </w:rPr>
        <w:t>an</w:t>
      </w:r>
      <w:proofErr w:type="gramEnd"/>
      <w:r>
        <w:rPr>
          <w:rFonts w:cs="Calibri"/>
        </w:rPr>
        <w:t xml:space="preserve"> </w:t>
      </w:r>
      <w:proofErr w:type="gramStart"/>
      <w:r>
        <w:rPr>
          <w:rFonts w:cs="Calibri"/>
        </w:rPr>
        <w:t>emphases</w:t>
      </w:r>
      <w:proofErr w:type="gramEnd"/>
      <w:r>
        <w:rPr>
          <w:rFonts w:cs="Calibri"/>
        </w:rPr>
        <w:t xml:space="preserve"> on both will particularly benefit at0risk borrowers. </w:t>
      </w:r>
    </w:p>
    <w:p w14:paraId="58A3FC5F" w14:textId="77777777" w:rsidR="00ED2698" w:rsidRDefault="00ED2698" w:rsidP="001551FF">
      <w:pPr>
        <w:pStyle w:val="NoSpacing"/>
        <w:rPr>
          <w:rFonts w:cs="Calibri"/>
        </w:rPr>
      </w:pPr>
    </w:p>
    <w:p w14:paraId="58A3FC60" w14:textId="77777777" w:rsidR="00ED2698" w:rsidRDefault="00ED2698" w:rsidP="001551FF">
      <w:pPr>
        <w:pStyle w:val="NoSpacing"/>
        <w:rPr>
          <w:rFonts w:cs="Calibri"/>
        </w:rPr>
      </w:pPr>
    </w:p>
    <w:p w14:paraId="58A3FC61" w14:textId="77777777" w:rsidR="00ED2698" w:rsidRPr="00345451" w:rsidRDefault="00ED2698" w:rsidP="001551FF">
      <w:pPr>
        <w:pStyle w:val="NoSpacing"/>
        <w:rPr>
          <w:rFonts w:cs="Calibri"/>
          <w:b/>
          <w:sz w:val="24"/>
          <w:szCs w:val="24"/>
          <w:u w:val="single"/>
        </w:rPr>
      </w:pPr>
      <w:r w:rsidRPr="00345451">
        <w:rPr>
          <w:rFonts w:cs="Calibri"/>
          <w:b/>
          <w:sz w:val="24"/>
          <w:szCs w:val="24"/>
          <w:u w:val="single"/>
        </w:rPr>
        <w:t xml:space="preserve">Section III Late Stages of Enrollment </w:t>
      </w:r>
    </w:p>
    <w:p w14:paraId="58A3FC62" w14:textId="77777777" w:rsidR="00ED2698" w:rsidRDefault="00ED2698" w:rsidP="001551FF">
      <w:pPr>
        <w:pStyle w:val="NoSpacing"/>
        <w:rPr>
          <w:rFonts w:cs="Calibri"/>
        </w:rPr>
      </w:pPr>
      <w:r>
        <w:rPr>
          <w:rFonts w:cs="Calibri"/>
        </w:rPr>
        <w:t xml:space="preserve">During the later stages of enrollment and after students have left school, there are many default prevention and management activities that will help reduce defaults and help ensure borrower and school success. </w:t>
      </w:r>
    </w:p>
    <w:p w14:paraId="58A3FC63" w14:textId="77777777" w:rsidR="00ED2698" w:rsidRDefault="00ED2698" w:rsidP="001551FF">
      <w:pPr>
        <w:pStyle w:val="NoSpacing"/>
        <w:rPr>
          <w:rFonts w:cs="Calibri"/>
        </w:rPr>
      </w:pPr>
    </w:p>
    <w:p w14:paraId="58A3FC64" w14:textId="77777777" w:rsidR="00ED2698" w:rsidRDefault="00ED2698" w:rsidP="001551FF">
      <w:pPr>
        <w:pStyle w:val="NoSpacing"/>
        <w:rPr>
          <w:rFonts w:cs="Calibri"/>
        </w:rPr>
      </w:pPr>
    </w:p>
    <w:p w14:paraId="58A3FC65" w14:textId="77777777" w:rsidR="00AC0529" w:rsidRDefault="00AC0529" w:rsidP="001551FF">
      <w:pPr>
        <w:pStyle w:val="NoSpacing"/>
        <w:rPr>
          <w:rFonts w:cs="Calibri"/>
        </w:rPr>
      </w:pPr>
    </w:p>
    <w:p w14:paraId="58A3FC66" w14:textId="77777777" w:rsidR="00ED2698" w:rsidRPr="00FC3F7D" w:rsidRDefault="00ED2698" w:rsidP="001551FF">
      <w:pPr>
        <w:pStyle w:val="NoSpacing"/>
        <w:rPr>
          <w:rFonts w:cs="Calibri"/>
          <w:b/>
          <w:sz w:val="24"/>
          <w:szCs w:val="24"/>
        </w:rPr>
      </w:pPr>
      <w:r w:rsidRPr="00FC3F7D">
        <w:rPr>
          <w:rFonts w:cs="Calibri"/>
          <w:b/>
          <w:sz w:val="24"/>
          <w:szCs w:val="24"/>
        </w:rPr>
        <w:lastRenderedPageBreak/>
        <w:t xml:space="preserve">Exit Counseling </w:t>
      </w:r>
    </w:p>
    <w:p w14:paraId="58A3FC67" w14:textId="77777777" w:rsidR="00ED2698" w:rsidRDefault="00ED2698" w:rsidP="001551FF">
      <w:pPr>
        <w:pStyle w:val="NoSpacing"/>
        <w:rPr>
          <w:rFonts w:cs="Calibri"/>
        </w:rPr>
      </w:pPr>
      <w:r>
        <w:rPr>
          <w:rFonts w:cs="Calibri"/>
        </w:rPr>
        <w:t xml:space="preserve">Regulations require that schools provide exit counseling. Exit counseling is an effective way to prevent defaults and is often the last opportunity that borrowers have to work with someone at the school regarding their loans. In-depth counseling that focuses on fully explaining repayment plans and choices that fit the borrowers’ needs is essential. Exit counseling is the opportunity to clear up any </w:t>
      </w:r>
      <w:proofErr w:type="gramStart"/>
      <w:r>
        <w:rPr>
          <w:rFonts w:cs="Calibri"/>
        </w:rPr>
        <w:t>misconceptions</w:t>
      </w:r>
      <w:proofErr w:type="gramEnd"/>
      <w:r>
        <w:rPr>
          <w:rFonts w:cs="Calibri"/>
        </w:rPr>
        <w:t xml:space="preserve"> students may have about their loan obligations and re-emphasize the consequences of default. Schools should take full advantage of this opportunity to work with their students. A large percentage of borrowers in delinquency </w:t>
      </w:r>
      <w:proofErr w:type="gramStart"/>
      <w:r>
        <w:rPr>
          <w:rFonts w:cs="Calibri"/>
        </w:rPr>
        <w:t>either did</w:t>
      </w:r>
      <w:proofErr w:type="gramEnd"/>
      <w:r>
        <w:rPr>
          <w:rFonts w:cs="Calibri"/>
        </w:rPr>
        <w:t xml:space="preserve"> not have the benefit of receiving the information </w:t>
      </w:r>
      <w:proofErr w:type="gramStart"/>
      <w:r>
        <w:rPr>
          <w:rFonts w:cs="Calibri"/>
        </w:rPr>
        <w:t>of did not receive</w:t>
      </w:r>
      <w:proofErr w:type="gramEnd"/>
      <w:r>
        <w:rPr>
          <w:rFonts w:cs="Calibri"/>
        </w:rPr>
        <w:t xml:space="preserve"> it timely. Thorough exit counseling is cornerstone of default </w:t>
      </w:r>
      <w:proofErr w:type="gramStart"/>
      <w:r>
        <w:rPr>
          <w:rFonts w:cs="Calibri"/>
        </w:rPr>
        <w:t>prevent</w:t>
      </w:r>
      <w:proofErr w:type="gramEnd"/>
      <w:r>
        <w:rPr>
          <w:rFonts w:cs="Calibri"/>
        </w:rPr>
        <w:t xml:space="preserve"> and is mandatory.</w:t>
      </w:r>
    </w:p>
    <w:p w14:paraId="58A3FC68" w14:textId="0A4A19A3" w:rsidR="00ED2698" w:rsidRDefault="00ED2698" w:rsidP="001551FF">
      <w:pPr>
        <w:pStyle w:val="NoSpacing"/>
        <w:rPr>
          <w:rFonts w:cs="Calibri"/>
        </w:rPr>
      </w:pPr>
      <w:r>
        <w:rPr>
          <w:rFonts w:cs="Calibri"/>
        </w:rPr>
        <w:t xml:space="preserve"> (Section V Enhanced Entrance and Exit Counseling)</w:t>
      </w:r>
    </w:p>
    <w:p w14:paraId="58A3FC69" w14:textId="77777777" w:rsidR="00ED2698" w:rsidRDefault="00ED2698" w:rsidP="001551FF">
      <w:pPr>
        <w:pStyle w:val="NoSpacing"/>
        <w:rPr>
          <w:rFonts w:cs="Calibri"/>
        </w:rPr>
      </w:pPr>
    </w:p>
    <w:p w14:paraId="58A3FC6A" w14:textId="77777777" w:rsidR="00ED2698" w:rsidRPr="00FC3F7D" w:rsidRDefault="00ED2698" w:rsidP="001551FF">
      <w:pPr>
        <w:pStyle w:val="NoSpacing"/>
        <w:rPr>
          <w:rFonts w:cs="Calibri"/>
          <w:b/>
          <w:sz w:val="24"/>
          <w:szCs w:val="24"/>
        </w:rPr>
      </w:pPr>
      <w:r w:rsidRPr="00FC3F7D">
        <w:rPr>
          <w:rFonts w:cs="Calibri"/>
          <w:b/>
          <w:sz w:val="24"/>
          <w:szCs w:val="24"/>
        </w:rPr>
        <w:t>Withdrawals</w:t>
      </w:r>
    </w:p>
    <w:p w14:paraId="58A3FC6B" w14:textId="1104EB44" w:rsidR="00ED2698" w:rsidRDefault="00ED2698" w:rsidP="001551FF">
      <w:pPr>
        <w:pStyle w:val="NoSpacing"/>
        <w:rPr>
          <w:rFonts w:cs="Calibri"/>
        </w:rPr>
      </w:pPr>
      <w:r>
        <w:rPr>
          <w:rFonts w:cs="Calibri"/>
        </w:rPr>
        <w:t xml:space="preserve">Many borrowers who default on their loans are </w:t>
      </w:r>
      <w:proofErr w:type="gramStart"/>
      <w:r>
        <w:rPr>
          <w:rFonts w:cs="Calibri"/>
        </w:rPr>
        <w:t>borrower</w:t>
      </w:r>
      <w:proofErr w:type="gramEnd"/>
      <w:r>
        <w:rPr>
          <w:rFonts w:cs="Calibri"/>
        </w:rPr>
        <w:t xml:space="preserve"> who withdrew from school prior to completing their academic programs. These borrowers, at the highest risk of default, can often be</w:t>
      </w:r>
      <w:r w:rsidR="00AE32FE">
        <w:rPr>
          <w:rFonts w:cs="Calibri"/>
        </w:rPr>
        <w:t xml:space="preserve"> </w:t>
      </w:r>
      <w:r>
        <w:rPr>
          <w:rFonts w:cs="Calibri"/>
        </w:rPr>
        <w:t xml:space="preserve">identified while still on campus. Early identification and timely intervention can improve student retention and reduce the number of defaulted loans. In addition to fulfilling the regulatory requirements to provide exit counseling to students, schools should attempt to work with students even after they have left school </w:t>
      </w:r>
      <w:proofErr w:type="gramStart"/>
      <w:r>
        <w:rPr>
          <w:rFonts w:cs="Calibri"/>
        </w:rPr>
        <w:t>b</w:t>
      </w:r>
      <w:r w:rsidR="0089180E">
        <w:rPr>
          <w:rFonts w:cs="Calibri"/>
        </w:rPr>
        <w:t>e</w:t>
      </w:r>
      <w:proofErr w:type="gramEnd"/>
      <w:r>
        <w:rPr>
          <w:rFonts w:cs="Calibri"/>
        </w:rPr>
        <w:t xml:space="preserve"> encouraging them to complete their programs of study and helping them resolve the issue(s) that prompted their withdrawal. Consider offering job placement service for a limited timeframe to students who have withdrawn. In addition to providing a valuable service, schools can take advantage of the borrower’s return to campus to provide counseling. Note that an employed borrower, even one earning less than if he/she had completed school, is better able to make loan payments than an unemployed borrower.</w:t>
      </w:r>
      <w:r w:rsidR="00AE32FE">
        <w:rPr>
          <w:rFonts w:cs="Calibri"/>
        </w:rPr>
        <w:t xml:space="preserve"> </w:t>
      </w:r>
      <w:proofErr w:type="spellStart"/>
      <w:proofErr w:type="gramStart"/>
      <w:r w:rsidR="00022346">
        <w:rPr>
          <w:rFonts w:cs="Calibri"/>
        </w:rPr>
        <w:t>W</w:t>
      </w:r>
      <w:r>
        <w:rPr>
          <w:rFonts w:cs="Calibri"/>
        </w:rPr>
        <w:t>ere</w:t>
      </w:r>
      <w:proofErr w:type="spellEnd"/>
      <w:r>
        <w:rPr>
          <w:rFonts w:cs="Calibri"/>
        </w:rPr>
        <w:t xml:space="preserve"> is</w:t>
      </w:r>
      <w:proofErr w:type="gramEnd"/>
      <w:r>
        <w:rPr>
          <w:rFonts w:cs="Calibri"/>
        </w:rPr>
        <w:t xml:space="preserve"> a direct correlation between late or inaccurate enrollment reporting and loan defaults.</w:t>
      </w:r>
    </w:p>
    <w:p w14:paraId="58A3FC6C" w14:textId="77777777" w:rsidR="00ED2698" w:rsidRDefault="00ED2698" w:rsidP="001551FF">
      <w:pPr>
        <w:pStyle w:val="NoSpacing"/>
        <w:rPr>
          <w:rFonts w:cs="Calibri"/>
        </w:rPr>
      </w:pPr>
    </w:p>
    <w:p w14:paraId="58A3FC6D" w14:textId="77777777" w:rsidR="00ED2698" w:rsidRDefault="00ED2698" w:rsidP="001551FF">
      <w:pPr>
        <w:pStyle w:val="NoSpacing"/>
        <w:rPr>
          <w:rFonts w:cs="Calibri"/>
        </w:rPr>
      </w:pPr>
    </w:p>
    <w:p w14:paraId="58A3FC6E" w14:textId="77777777" w:rsidR="00ED2698" w:rsidRPr="00FC3F7D" w:rsidRDefault="00ED2698" w:rsidP="001551FF">
      <w:pPr>
        <w:pStyle w:val="NoSpacing"/>
        <w:rPr>
          <w:rFonts w:cs="Calibri"/>
          <w:b/>
          <w:sz w:val="24"/>
          <w:szCs w:val="24"/>
        </w:rPr>
      </w:pPr>
      <w:r w:rsidRPr="00FC3F7D">
        <w:rPr>
          <w:rFonts w:cs="Calibri"/>
          <w:b/>
          <w:sz w:val="24"/>
          <w:szCs w:val="24"/>
        </w:rPr>
        <w:t xml:space="preserve">Timely and Accurate Enrollment Reporting </w:t>
      </w:r>
    </w:p>
    <w:p w14:paraId="58A3FC6F" w14:textId="59769B64" w:rsidR="00ED2698" w:rsidRDefault="00ED2698" w:rsidP="001551FF">
      <w:pPr>
        <w:pStyle w:val="NoSpacing"/>
        <w:rPr>
          <w:rFonts w:cs="Calibri"/>
        </w:rPr>
      </w:pPr>
      <w:r>
        <w:rPr>
          <w:rFonts w:cs="Calibri"/>
        </w:rPr>
        <w:t xml:space="preserve">Timely and accurate enrollment reporting to the Secretary or the guarantor as appropriate is required by regulation and promotes school and student success. There is a direct correlation between late or inaccurate enrollment reporting and loan defaults. This school activity ensures that borrowers receive their full grace </w:t>
      </w:r>
      <w:proofErr w:type="gramStart"/>
      <w:r>
        <w:rPr>
          <w:rFonts w:cs="Calibri"/>
        </w:rPr>
        <w:t>period, and</w:t>
      </w:r>
      <w:proofErr w:type="gramEnd"/>
      <w:r>
        <w:rPr>
          <w:rFonts w:cs="Calibri"/>
        </w:rPr>
        <w:t xml:space="preserve"> further ensures that contacts from the loan servicer such as correspondence and telephone calls occur </w:t>
      </w:r>
      <w:proofErr w:type="gramStart"/>
      <w:r>
        <w:rPr>
          <w:rFonts w:cs="Calibri"/>
        </w:rPr>
        <w:t>in</w:t>
      </w:r>
      <w:proofErr w:type="gramEnd"/>
      <w:r>
        <w:rPr>
          <w:rFonts w:cs="Calibri"/>
        </w:rPr>
        <w:t xml:space="preserve"> the appropriate timing and sequence. The servicer’s </w:t>
      </w:r>
      <w:proofErr w:type="gramStart"/>
      <w:r>
        <w:rPr>
          <w:rFonts w:cs="Calibri"/>
        </w:rPr>
        <w:t>contacts</w:t>
      </w:r>
      <w:proofErr w:type="gramEnd"/>
      <w:r>
        <w:rPr>
          <w:rFonts w:cs="Calibri"/>
        </w:rPr>
        <w:t xml:space="preserve"> are signed to increase the likelihood that borrowers will satisfy loan obligations. Timely and accurate reporting of changes in enrollment status is required of all schools. Adhering to a monthly schedule of reporting changes in enrollment status will help with data accuracy and recommended (Section VI Tools)</w:t>
      </w:r>
    </w:p>
    <w:p w14:paraId="58A3FC70" w14:textId="77777777" w:rsidR="00ED2698" w:rsidRDefault="00ED2698" w:rsidP="001551FF">
      <w:pPr>
        <w:pStyle w:val="NoSpacing"/>
        <w:rPr>
          <w:rFonts w:cs="Calibri"/>
        </w:rPr>
      </w:pPr>
    </w:p>
    <w:p w14:paraId="58A3FC71" w14:textId="77777777" w:rsidR="00ED2698" w:rsidRDefault="00ED2698" w:rsidP="001551FF">
      <w:pPr>
        <w:pStyle w:val="NoSpacing"/>
        <w:rPr>
          <w:rFonts w:cs="Calibri"/>
        </w:rPr>
      </w:pPr>
    </w:p>
    <w:p w14:paraId="58A3FC72" w14:textId="77777777" w:rsidR="00ED2698" w:rsidRDefault="00ED2698" w:rsidP="001551FF">
      <w:pPr>
        <w:pStyle w:val="NoSpacing"/>
        <w:rPr>
          <w:rFonts w:cs="Calibri"/>
        </w:rPr>
      </w:pPr>
    </w:p>
    <w:p w14:paraId="58A3FC73" w14:textId="77777777" w:rsidR="00ED2698" w:rsidRDefault="00ED2698" w:rsidP="001551FF">
      <w:pPr>
        <w:pStyle w:val="NoSpacing"/>
        <w:rPr>
          <w:rFonts w:cs="Calibri"/>
        </w:rPr>
      </w:pPr>
    </w:p>
    <w:p w14:paraId="58A3FC74" w14:textId="77777777" w:rsidR="00ED2698" w:rsidRPr="00E20CFA" w:rsidRDefault="00ED2698" w:rsidP="001551FF">
      <w:pPr>
        <w:pStyle w:val="NoSpacing"/>
        <w:rPr>
          <w:rFonts w:cs="Calibri"/>
          <w:b/>
          <w:sz w:val="24"/>
          <w:szCs w:val="24"/>
          <w:u w:val="single"/>
        </w:rPr>
      </w:pPr>
      <w:r w:rsidRPr="00E20CFA">
        <w:rPr>
          <w:rFonts w:cs="Calibri"/>
          <w:b/>
          <w:sz w:val="24"/>
          <w:szCs w:val="24"/>
          <w:u w:val="single"/>
        </w:rPr>
        <w:t>Sections IV After Students Leave School</w:t>
      </w:r>
    </w:p>
    <w:p w14:paraId="58A3FC75" w14:textId="77777777" w:rsidR="00ED2698" w:rsidRDefault="00ED2698" w:rsidP="001551FF">
      <w:pPr>
        <w:pStyle w:val="NoSpacing"/>
        <w:rPr>
          <w:rFonts w:cs="Calibri"/>
        </w:rPr>
      </w:pPr>
      <w:r>
        <w:rPr>
          <w:rFonts w:cs="Calibri"/>
        </w:rPr>
        <w:t xml:space="preserve">There are simple and effective default prevention and management activities for schools that will help borrowers during repayment. In addition, there are activities to help schools correct data and improve prevention and management practices and initiatives. </w:t>
      </w:r>
    </w:p>
    <w:p w14:paraId="58A3FC76" w14:textId="77777777" w:rsidR="00ED2698" w:rsidRDefault="00ED2698" w:rsidP="001551FF">
      <w:pPr>
        <w:pStyle w:val="NoSpacing"/>
        <w:rPr>
          <w:rFonts w:cs="Calibri"/>
        </w:rPr>
      </w:pPr>
    </w:p>
    <w:p w14:paraId="58A3FC77" w14:textId="77777777" w:rsidR="00ED2698" w:rsidRDefault="00ED2698" w:rsidP="001551FF">
      <w:pPr>
        <w:pStyle w:val="NoSpacing"/>
        <w:rPr>
          <w:rFonts w:cs="Calibri"/>
        </w:rPr>
      </w:pPr>
    </w:p>
    <w:p w14:paraId="58A3FC78" w14:textId="77777777" w:rsidR="00ED2698" w:rsidRDefault="00ED2698" w:rsidP="001551FF">
      <w:pPr>
        <w:pStyle w:val="NoSpacing"/>
        <w:rPr>
          <w:rFonts w:cs="Calibri"/>
        </w:rPr>
      </w:pPr>
    </w:p>
    <w:p w14:paraId="58A3FC79" w14:textId="77777777" w:rsidR="00FB5CD2" w:rsidRDefault="00FB5CD2" w:rsidP="001551FF">
      <w:pPr>
        <w:pStyle w:val="NoSpacing"/>
        <w:rPr>
          <w:rFonts w:cs="Calibri"/>
        </w:rPr>
      </w:pPr>
    </w:p>
    <w:p w14:paraId="58A3FC7A" w14:textId="77777777" w:rsidR="00ED2698" w:rsidRDefault="00ED2698" w:rsidP="001551FF">
      <w:pPr>
        <w:pStyle w:val="NoSpacing"/>
        <w:rPr>
          <w:rFonts w:cs="Calibri"/>
        </w:rPr>
      </w:pPr>
    </w:p>
    <w:p w14:paraId="58A3FC7B" w14:textId="77777777" w:rsidR="00ED2698" w:rsidRPr="00E20CFA" w:rsidRDefault="00ED2698" w:rsidP="001551FF">
      <w:pPr>
        <w:pStyle w:val="NoSpacing"/>
        <w:rPr>
          <w:rFonts w:cs="Calibri"/>
          <w:b/>
          <w:sz w:val="24"/>
          <w:szCs w:val="24"/>
        </w:rPr>
      </w:pPr>
      <w:r w:rsidRPr="00345451">
        <w:rPr>
          <w:rFonts w:cs="Calibri"/>
          <w:b/>
          <w:sz w:val="24"/>
          <w:szCs w:val="24"/>
          <w:u w:val="single"/>
        </w:rPr>
        <w:lastRenderedPageBreak/>
        <w:t>NSLDS Date Entered Repayment (DER) Repor</w:t>
      </w:r>
      <w:r w:rsidRPr="00E20CFA">
        <w:rPr>
          <w:rFonts w:cs="Calibri"/>
          <w:b/>
          <w:sz w:val="24"/>
          <w:szCs w:val="24"/>
        </w:rPr>
        <w:t>t</w:t>
      </w:r>
    </w:p>
    <w:p w14:paraId="22EE95FD" w14:textId="77777777" w:rsidR="00101DFD" w:rsidRDefault="00ED2698" w:rsidP="001551FF">
      <w:pPr>
        <w:pStyle w:val="NoSpacing"/>
        <w:rPr>
          <w:rFonts w:cs="Calibri"/>
        </w:rPr>
      </w:pPr>
      <w:r>
        <w:rPr>
          <w:rFonts w:cs="Calibri"/>
        </w:rPr>
        <w:t>The DER Report is available to schools upon request from NSLDS. The Department recommends that on a bi-monthly basis schools compare their DER Report to their institutional records,</w:t>
      </w:r>
      <w:r w:rsidR="00812780">
        <w:rPr>
          <w:rFonts w:cs="Calibri"/>
        </w:rPr>
        <w:t xml:space="preserve"> </w:t>
      </w:r>
    </w:p>
    <w:p w14:paraId="58A3FC7C" w14:textId="1A394A92" w:rsidR="00ED2698" w:rsidRDefault="00ED2698" w:rsidP="001551FF">
      <w:pPr>
        <w:pStyle w:val="NoSpacing"/>
        <w:rPr>
          <w:rFonts w:cs="Calibri"/>
        </w:rPr>
      </w:pPr>
      <w:r>
        <w:rPr>
          <w:rFonts w:cs="Calibri"/>
        </w:rPr>
        <w:t>and make any necessary corrections to their borrower’s status using NSLDS Enrollment Reporting. Schools should not assume that a borrowers DER is correct, as it is subject to change. Lenders can change a student’s enrollment status based on data from the clearinghouse or a student’s request. Likewise, a school can update enrollment information based on information it receives from the student or another reliable source. Reviewing the DER Report will result in more accurate data, assuring accurate cohort default rates (CDRs). (Section VI Tools)</w:t>
      </w:r>
    </w:p>
    <w:p w14:paraId="58A3FC7D" w14:textId="77777777" w:rsidR="00ED2698" w:rsidRDefault="00ED2698" w:rsidP="001551FF">
      <w:pPr>
        <w:pStyle w:val="NoSpacing"/>
        <w:rPr>
          <w:rFonts w:cs="Calibri"/>
        </w:rPr>
      </w:pPr>
    </w:p>
    <w:p w14:paraId="58A3FC7E" w14:textId="77777777" w:rsidR="00ED2698" w:rsidRDefault="00ED2698" w:rsidP="001551FF">
      <w:pPr>
        <w:pStyle w:val="NoSpacing"/>
        <w:rPr>
          <w:rFonts w:cs="Calibri"/>
        </w:rPr>
      </w:pPr>
    </w:p>
    <w:p w14:paraId="58A3FC7F" w14:textId="77777777" w:rsidR="00ED2698" w:rsidRPr="00FC3F7D" w:rsidRDefault="00ED2698" w:rsidP="001551FF">
      <w:pPr>
        <w:pStyle w:val="NoSpacing"/>
        <w:rPr>
          <w:rFonts w:cs="Calibri"/>
          <w:b/>
          <w:sz w:val="24"/>
          <w:szCs w:val="24"/>
        </w:rPr>
      </w:pPr>
      <w:proofErr w:type="gramStart"/>
      <w:r w:rsidRPr="00FC3F7D">
        <w:rPr>
          <w:rFonts w:cs="Calibri"/>
          <w:b/>
          <w:sz w:val="24"/>
          <w:szCs w:val="24"/>
        </w:rPr>
        <w:t>Early Stage</w:t>
      </w:r>
      <w:proofErr w:type="gramEnd"/>
      <w:r w:rsidRPr="00FC3F7D">
        <w:rPr>
          <w:rFonts w:cs="Calibri"/>
          <w:b/>
          <w:sz w:val="24"/>
          <w:szCs w:val="24"/>
        </w:rPr>
        <w:t xml:space="preserve"> Delinquency Assistance (ESDA) </w:t>
      </w:r>
    </w:p>
    <w:p w14:paraId="58A3FC80" w14:textId="77777777" w:rsidR="00ED2698" w:rsidRDefault="00ED2698" w:rsidP="001551FF">
      <w:pPr>
        <w:pStyle w:val="NoSpacing"/>
        <w:rPr>
          <w:rFonts w:cs="Calibri"/>
        </w:rPr>
      </w:pPr>
      <w:r>
        <w:rPr>
          <w:rFonts w:cs="Calibri"/>
        </w:rPr>
        <w:t xml:space="preserve">ESDA begins at the time of separation or early in the grace period. ESAD is highly focused effort by lenders, guarantors, and schools to assist </w:t>
      </w:r>
      <w:proofErr w:type="gramStart"/>
      <w:r>
        <w:rPr>
          <w:rFonts w:cs="Calibri"/>
        </w:rPr>
        <w:t>particular borrowers</w:t>
      </w:r>
      <w:proofErr w:type="gramEnd"/>
      <w:r>
        <w:rPr>
          <w:rFonts w:cs="Calibri"/>
        </w:rPr>
        <w:t xml:space="preserve"> to prepare for entry into loan repayment. Certain borrowers, such as those who have failed to complete their academic program, or borrowers who share specific characteristics or academic or related experiences, may be more likely to encounter difficulties initiating and maintaining on-time loan repayment. ESDA activities afford lenders, guarantors, and schools an opportunity to provide focused, enhanced loan counseling, borrower education, and personal support during the grace period, and in so doing help decrease aversion assistance offered by guarantors and similar assistance from the Direct Loan </w:t>
      </w:r>
      <w:proofErr w:type="gramStart"/>
      <w:r>
        <w:rPr>
          <w:rFonts w:cs="Calibri"/>
        </w:rPr>
        <w:t>Servicer for borrowers</w:t>
      </w:r>
      <w:proofErr w:type="gramEnd"/>
      <w:r>
        <w:rPr>
          <w:rFonts w:cs="Calibri"/>
        </w:rPr>
        <w:t xml:space="preserve"> who are at least 60 days delinquent. </w:t>
      </w:r>
    </w:p>
    <w:p w14:paraId="58A3FC81" w14:textId="77777777" w:rsidR="00ED2698" w:rsidRDefault="00ED2698" w:rsidP="001551FF">
      <w:pPr>
        <w:pStyle w:val="NoSpacing"/>
        <w:rPr>
          <w:rFonts w:cs="Calibri"/>
        </w:rPr>
      </w:pPr>
    </w:p>
    <w:p w14:paraId="58A3FC82" w14:textId="77777777" w:rsidR="00ED2698" w:rsidRDefault="00ED2698" w:rsidP="001551FF">
      <w:pPr>
        <w:pStyle w:val="NoSpacing"/>
        <w:rPr>
          <w:rFonts w:cs="Calibri"/>
        </w:rPr>
      </w:pPr>
    </w:p>
    <w:p w14:paraId="58A3FC83" w14:textId="77777777" w:rsidR="00ED2698" w:rsidRPr="00FC3F7D" w:rsidRDefault="00ED2698" w:rsidP="001551FF">
      <w:pPr>
        <w:pStyle w:val="NoSpacing"/>
        <w:rPr>
          <w:rFonts w:cs="Calibri"/>
          <w:b/>
          <w:sz w:val="24"/>
          <w:szCs w:val="24"/>
        </w:rPr>
      </w:pPr>
      <w:proofErr w:type="gramStart"/>
      <w:r w:rsidRPr="00FC3F7D">
        <w:rPr>
          <w:rFonts w:cs="Calibri"/>
          <w:b/>
          <w:sz w:val="24"/>
          <w:szCs w:val="24"/>
        </w:rPr>
        <w:t>Late Stage</w:t>
      </w:r>
      <w:proofErr w:type="gramEnd"/>
      <w:r w:rsidRPr="00FC3F7D">
        <w:rPr>
          <w:rFonts w:cs="Calibri"/>
          <w:b/>
          <w:sz w:val="24"/>
          <w:szCs w:val="24"/>
        </w:rPr>
        <w:t xml:space="preserve"> Delinquency Assistance (LSDA)</w:t>
      </w:r>
    </w:p>
    <w:p w14:paraId="58A3FC84" w14:textId="29AD41D5" w:rsidR="00ED2698" w:rsidRDefault="00ED2698" w:rsidP="001551FF">
      <w:pPr>
        <w:pStyle w:val="NoSpacing"/>
        <w:rPr>
          <w:rFonts w:cs="Calibri"/>
        </w:rPr>
      </w:pPr>
      <w:r>
        <w:rPr>
          <w:rFonts w:cs="Calibri"/>
        </w:rPr>
        <w:t xml:space="preserve">Though guarantors and the Direct Loan Servicer and extremely effective in working with borrowers throughout repayment, they lose touch with some borrowers. Schools can often help to re-establish this critical communication during the late stages of delinquency, serving as a liaison between delinquent borrowers and staff experienced in borrower assistance. LSDA techniques enable schools to rescue severely delinquent borrowers, those who are more than 240 but less than 361 days delinquent, from default. LSDA can be successfully implemented with a minimal investment of time and staff. Even for a large school, the number of borrowers in this delinquent group is generally small. Several </w:t>
      </w:r>
      <w:proofErr w:type="gramStart"/>
      <w:r>
        <w:rPr>
          <w:rFonts w:cs="Calibri"/>
        </w:rPr>
        <w:t>telephone</w:t>
      </w:r>
      <w:proofErr w:type="gramEnd"/>
      <w:r>
        <w:rPr>
          <w:rFonts w:cs="Calibri"/>
        </w:rPr>
        <w:t xml:space="preserve"> calls a month </w:t>
      </w:r>
      <w:proofErr w:type="gramStart"/>
      <w:r>
        <w:rPr>
          <w:rFonts w:cs="Calibri"/>
        </w:rPr>
        <w:t>lets</w:t>
      </w:r>
      <w:proofErr w:type="gramEnd"/>
      <w:r>
        <w:rPr>
          <w:rFonts w:cs="Calibri"/>
        </w:rPr>
        <w:t xml:space="preserve"> the most delinquent borrowers know that they have options, and </w:t>
      </w:r>
      <w:proofErr w:type="gramStart"/>
      <w:r>
        <w:rPr>
          <w:rFonts w:cs="Calibri"/>
        </w:rPr>
        <w:t>that</w:t>
      </w:r>
      <w:proofErr w:type="gramEnd"/>
      <w:r>
        <w:rPr>
          <w:rFonts w:cs="Calibri"/>
        </w:rPr>
        <w:t xml:space="preserve"> </w:t>
      </w:r>
      <w:proofErr w:type="gramStart"/>
      <w:r>
        <w:rPr>
          <w:rFonts w:cs="Calibri"/>
        </w:rPr>
        <w:t>is</w:t>
      </w:r>
      <w:proofErr w:type="gramEnd"/>
      <w:r>
        <w:rPr>
          <w:rFonts w:cs="Calibri"/>
        </w:rPr>
        <w:t xml:space="preserve"> available. (Section VI Tools)</w:t>
      </w:r>
    </w:p>
    <w:p w14:paraId="58A3FC85" w14:textId="77777777" w:rsidR="00ED2698" w:rsidRDefault="00ED2698" w:rsidP="001551FF">
      <w:pPr>
        <w:pStyle w:val="NoSpacing"/>
        <w:rPr>
          <w:rFonts w:cs="Calibri"/>
        </w:rPr>
      </w:pPr>
    </w:p>
    <w:p w14:paraId="58A3FC86" w14:textId="77777777" w:rsidR="00ED2698" w:rsidRPr="00FC3F7D" w:rsidRDefault="00ED2698" w:rsidP="001551FF">
      <w:pPr>
        <w:pStyle w:val="NoSpacing"/>
        <w:rPr>
          <w:rFonts w:cs="Calibri"/>
          <w:b/>
          <w:sz w:val="24"/>
          <w:szCs w:val="24"/>
        </w:rPr>
      </w:pPr>
      <w:r w:rsidRPr="00FC3F7D">
        <w:rPr>
          <w:rFonts w:cs="Calibri"/>
          <w:b/>
          <w:sz w:val="24"/>
          <w:szCs w:val="24"/>
        </w:rPr>
        <w:t>Maintain Contact with Former Students</w:t>
      </w:r>
    </w:p>
    <w:p w14:paraId="58A3FC87" w14:textId="77777777" w:rsidR="00ED2698" w:rsidRDefault="00ED2698" w:rsidP="001551FF">
      <w:pPr>
        <w:pStyle w:val="NoSpacing"/>
        <w:rPr>
          <w:rFonts w:cs="Calibri"/>
        </w:rPr>
      </w:pPr>
      <w:r>
        <w:rPr>
          <w:rFonts w:cs="Calibri"/>
        </w:rPr>
        <w:t xml:space="preserve">Schools find that </w:t>
      </w:r>
      <w:proofErr w:type="gramStart"/>
      <w:r>
        <w:rPr>
          <w:rFonts w:cs="Calibri"/>
        </w:rPr>
        <w:t>all of</w:t>
      </w:r>
      <w:proofErr w:type="gramEnd"/>
      <w:r>
        <w:rPr>
          <w:rFonts w:cs="Calibri"/>
        </w:rPr>
        <w:t xml:space="preserve"> the practices and strategies mentioned previously are much easier </w:t>
      </w:r>
    </w:p>
    <w:p w14:paraId="58A3FC88" w14:textId="77777777" w:rsidR="00ED2698" w:rsidRDefault="00ED2698" w:rsidP="001551FF">
      <w:pPr>
        <w:pStyle w:val="NoSpacing"/>
        <w:rPr>
          <w:rFonts w:cs="Calibri"/>
        </w:rPr>
      </w:pPr>
      <w:r>
        <w:rPr>
          <w:rFonts w:cs="Calibri"/>
        </w:rPr>
        <w:t xml:space="preserve">to employ if they </w:t>
      </w:r>
      <w:proofErr w:type="gramStart"/>
      <w:r>
        <w:rPr>
          <w:rFonts w:cs="Calibri"/>
        </w:rPr>
        <w:t>are able to</w:t>
      </w:r>
      <w:proofErr w:type="gramEnd"/>
      <w:r>
        <w:rPr>
          <w:rFonts w:cs="Calibri"/>
        </w:rPr>
        <w:t xml:space="preserve"> reach and keep in contact with their former students after they have left campus. By collecting ample reference information including cell phone numbers, e-mails addresses, and numbers and names of a variety of family members such as grandparents and cousins, schools have the resources to maintain contact with former students. Allowing borrowers to continue to use school e-mail accounts after they have left campus is not only a convenience to borrowers, but also a quick, easy, and effective method of contacting them after they have left school. One of the best methods schools can employ to avert </w:t>
      </w:r>
      <w:proofErr w:type="gramStart"/>
      <w:r>
        <w:rPr>
          <w:rFonts w:cs="Calibri"/>
        </w:rPr>
        <w:t>defaults</w:t>
      </w:r>
      <w:proofErr w:type="gramEnd"/>
      <w:r>
        <w:rPr>
          <w:rFonts w:cs="Calibri"/>
        </w:rPr>
        <w:t xml:space="preserve"> is to work with borrowers during every stage of repayment. Work with lenders, guaranty agencies, and servicers to identify delinquent and </w:t>
      </w:r>
      <w:proofErr w:type="gramStart"/>
      <w:r>
        <w:rPr>
          <w:rFonts w:cs="Calibri"/>
        </w:rPr>
        <w:t>hard to reach</w:t>
      </w:r>
      <w:proofErr w:type="gramEnd"/>
      <w:r>
        <w:rPr>
          <w:rFonts w:cs="Calibri"/>
        </w:rPr>
        <w:t xml:space="preserve"> borrowers, or those who have not been contacted at all to assist them with their repayment options and obligations. Contacting borrowers is an essential activity upon which successful default prevention and management can be built. Contact from the school may be the only effective technique to save a borrower from the negative consequences of default</w:t>
      </w:r>
    </w:p>
    <w:p w14:paraId="58A3FC89" w14:textId="77777777" w:rsidR="00ED2698" w:rsidRDefault="00ED2698" w:rsidP="001551FF">
      <w:pPr>
        <w:pStyle w:val="NoSpacing"/>
        <w:rPr>
          <w:rFonts w:cs="Calibri"/>
        </w:rPr>
      </w:pPr>
    </w:p>
    <w:p w14:paraId="58A3FC8A" w14:textId="77777777" w:rsidR="00ED2698" w:rsidRPr="00FC3F7D" w:rsidRDefault="00ED2698" w:rsidP="001551FF">
      <w:pPr>
        <w:pStyle w:val="NoSpacing"/>
        <w:rPr>
          <w:rFonts w:cs="Calibri"/>
          <w:b/>
          <w:sz w:val="24"/>
          <w:szCs w:val="24"/>
        </w:rPr>
      </w:pPr>
      <w:r w:rsidRPr="00FC3F7D">
        <w:rPr>
          <w:rFonts w:cs="Calibri"/>
          <w:b/>
          <w:sz w:val="24"/>
          <w:szCs w:val="24"/>
        </w:rPr>
        <w:t xml:space="preserve">Loan Record Detail Report (LRDR) Data Review </w:t>
      </w:r>
    </w:p>
    <w:p w14:paraId="58A3FC8B" w14:textId="77777777" w:rsidR="00ED2698" w:rsidRDefault="00ED2698" w:rsidP="001551FF">
      <w:pPr>
        <w:pStyle w:val="NoSpacing"/>
        <w:rPr>
          <w:rFonts w:cs="Calibri"/>
        </w:rPr>
      </w:pPr>
      <w:r>
        <w:rPr>
          <w:rFonts w:cs="Calibri"/>
        </w:rPr>
        <w:t xml:space="preserve">Although an aggressive and proactive approach to default prevention and management is a must for all schools, school responsibilities do not end with prevention plans, initiatives, and strategies. Schools, borrowers, and the loan programs in general all benefit from a thorough examination of the draft and official CDR data to ensure that the rates are accurate and include the correct borrowers and loans. Upon receiving their rates, schools should examine their LRDR, the report containing all the data that comprises the CDR calculation. The Department recommends that all schools review their LRDR regardless of their CDTR. It is the school’s responsibility to challenge incorrect data reflected in their draft </w:t>
      </w:r>
      <w:proofErr w:type="gramStart"/>
      <w:r>
        <w:rPr>
          <w:rFonts w:cs="Calibri"/>
        </w:rPr>
        <w:t>CDR, or</w:t>
      </w:r>
      <w:proofErr w:type="gramEnd"/>
      <w:r>
        <w:rPr>
          <w:rFonts w:cs="Calibri"/>
        </w:rPr>
        <w:t xml:space="preserve"> request an adjustment. Or submit an appeal of inaccurate data as reflected in their official CDR. (Section VI Tools)</w:t>
      </w:r>
    </w:p>
    <w:p w14:paraId="58A3FC8C" w14:textId="77777777" w:rsidR="00ED2698" w:rsidRDefault="00ED2698" w:rsidP="001551FF">
      <w:pPr>
        <w:pStyle w:val="NoSpacing"/>
        <w:rPr>
          <w:rFonts w:cs="Calibri"/>
        </w:rPr>
      </w:pPr>
    </w:p>
    <w:p w14:paraId="58A3FC8D" w14:textId="77777777" w:rsidR="00ED2698" w:rsidRDefault="00ED2698" w:rsidP="001551FF">
      <w:pPr>
        <w:pStyle w:val="NoSpacing"/>
        <w:rPr>
          <w:rFonts w:cs="Calibri"/>
        </w:rPr>
      </w:pPr>
    </w:p>
    <w:p w14:paraId="58A3FC8E" w14:textId="77777777" w:rsidR="00ED2698" w:rsidRPr="00FC3F7D" w:rsidRDefault="00ED2698" w:rsidP="001551FF">
      <w:pPr>
        <w:pStyle w:val="NoSpacing"/>
        <w:rPr>
          <w:rFonts w:cs="Calibri"/>
          <w:b/>
          <w:sz w:val="24"/>
          <w:szCs w:val="24"/>
        </w:rPr>
      </w:pPr>
      <w:r w:rsidRPr="00FC3F7D">
        <w:rPr>
          <w:rFonts w:cs="Calibri"/>
          <w:b/>
          <w:sz w:val="24"/>
          <w:szCs w:val="24"/>
        </w:rPr>
        <w:t>Analyze Defaulted Loan Data to Identify Defaulter Characteristics</w:t>
      </w:r>
    </w:p>
    <w:p w14:paraId="58A3FC8F" w14:textId="77777777" w:rsidR="00ED2698" w:rsidRDefault="00ED2698" w:rsidP="001551FF">
      <w:pPr>
        <w:pStyle w:val="NoSpacing"/>
        <w:rPr>
          <w:rFonts w:cs="Calibri"/>
        </w:rPr>
      </w:pPr>
      <w:r>
        <w:rPr>
          <w:rFonts w:cs="Calibri"/>
        </w:rPr>
        <w:t xml:space="preserve"> No matter how effective and far-reaching a default prevention and management plan </w:t>
      </w:r>
      <w:proofErr w:type="gramStart"/>
      <w:r>
        <w:rPr>
          <w:rFonts w:cs="Calibri"/>
        </w:rPr>
        <w:t>is</w:t>
      </w:r>
      <w:proofErr w:type="gramEnd"/>
      <w:r>
        <w:rPr>
          <w:rFonts w:cs="Calibri"/>
        </w:rPr>
        <w:t xml:space="preserve"> some </w:t>
      </w:r>
      <w:proofErr w:type="gramStart"/>
      <w:r>
        <w:rPr>
          <w:rFonts w:cs="Calibri"/>
        </w:rPr>
        <w:t>borrowers</w:t>
      </w:r>
      <w:proofErr w:type="gramEnd"/>
      <w:r>
        <w:rPr>
          <w:rFonts w:cs="Calibri"/>
        </w:rPr>
        <w:t xml:space="preserve"> default. A major part of any plan is to periodically review progress in preventing defaults. One element of this review is a comprehensive analysis of defaulters. Schools should gather information to discern who is defaulting and why. Schools can then use this information to improve their default prevention and management practice and initiatives. Internal data includes key information such as management practices initiatives. Internal data includes key information such as high school </w:t>
      </w:r>
      <w:proofErr w:type="gramStart"/>
      <w:r>
        <w:rPr>
          <w:rFonts w:cs="Calibri"/>
        </w:rPr>
        <w:t>attended</w:t>
      </w:r>
      <w:proofErr w:type="gramEnd"/>
      <w:r>
        <w:rPr>
          <w:rFonts w:cs="Calibri"/>
        </w:rPr>
        <w:t xml:space="preserve">, program of study, demographics, grades, etc. Reviewing the LRDR also provides key data about borrowers that can assist in determining common characteristics among defaulters. Causes for defaults can include, but are not limited to, absent or incomplete internal procedures, practices, and communication, particular programs and course requirements or structure, and ineffective counseling. Frequent examination of defaulter characteristics coupled with an assessment of default prevention and management successes and shortcomings provide valuable information. Schools promote success by taking preventive measures to correct ineffective practices thereby preventing current and future borrowers from experiencing the same difficulties that plagued past </w:t>
      </w:r>
      <w:proofErr w:type="gramStart"/>
      <w:r>
        <w:rPr>
          <w:rFonts w:cs="Calibri"/>
        </w:rPr>
        <w:t>defaulter</w:t>
      </w:r>
      <w:proofErr w:type="gramEnd"/>
      <w:r>
        <w:rPr>
          <w:rFonts w:cs="Calibri"/>
        </w:rPr>
        <w:t>. One solution to preventing future defaults lies in understanding what caused past defaults.</w:t>
      </w:r>
    </w:p>
    <w:p w14:paraId="58A3FC90" w14:textId="77777777" w:rsidR="00ED2698" w:rsidRDefault="00ED2698" w:rsidP="001551FF">
      <w:pPr>
        <w:pStyle w:val="NoSpacing"/>
        <w:rPr>
          <w:rFonts w:cs="Calibri"/>
        </w:rPr>
      </w:pPr>
    </w:p>
    <w:p w14:paraId="58A3FC91" w14:textId="77777777" w:rsidR="00ED2698" w:rsidRPr="00FC3F7D" w:rsidRDefault="00ED2698" w:rsidP="001551FF">
      <w:pPr>
        <w:pStyle w:val="NoSpacing"/>
        <w:rPr>
          <w:rFonts w:cs="Calibri"/>
          <w:b/>
          <w:sz w:val="24"/>
          <w:szCs w:val="24"/>
          <w:u w:val="single"/>
        </w:rPr>
      </w:pPr>
      <w:r w:rsidRPr="00FC3F7D">
        <w:rPr>
          <w:rFonts w:cs="Calibri"/>
          <w:b/>
          <w:sz w:val="24"/>
          <w:szCs w:val="24"/>
          <w:u w:val="single"/>
        </w:rPr>
        <w:t>Section V Enhanced Entrance and Exit Counseling</w:t>
      </w:r>
    </w:p>
    <w:p w14:paraId="58A3FC92" w14:textId="77777777" w:rsidR="00ED2698" w:rsidRDefault="00ED2698" w:rsidP="001551FF">
      <w:pPr>
        <w:pStyle w:val="NoSpacing"/>
        <w:rPr>
          <w:rFonts w:cs="Calibri"/>
        </w:rPr>
      </w:pPr>
      <w:r>
        <w:rPr>
          <w:rFonts w:cs="Calibri"/>
        </w:rPr>
        <w:t>In addition to complying with the applicable requirements in 34 CFR 682.604,34 CFR 685.304,34 CFR 668.165 and 34 CFR 668 Subpart D, the Department recommends that entrance and exit counseling also include the following:</w:t>
      </w:r>
    </w:p>
    <w:p w14:paraId="58A3FC93" w14:textId="77777777" w:rsidR="00ED2698" w:rsidRDefault="00ED2698" w:rsidP="001551FF">
      <w:pPr>
        <w:pStyle w:val="NoSpacing"/>
        <w:rPr>
          <w:rFonts w:cs="Calibri"/>
        </w:rPr>
      </w:pPr>
    </w:p>
    <w:p w14:paraId="58A3FC94" w14:textId="77777777" w:rsidR="00ED2698" w:rsidRPr="00FC3F7D" w:rsidRDefault="00ED2698" w:rsidP="001551FF">
      <w:pPr>
        <w:pStyle w:val="NoSpacing"/>
        <w:rPr>
          <w:rFonts w:cs="Calibri"/>
          <w:b/>
          <w:sz w:val="24"/>
          <w:szCs w:val="24"/>
        </w:rPr>
      </w:pPr>
      <w:r w:rsidRPr="00FC3F7D">
        <w:rPr>
          <w:rFonts w:cs="Calibri"/>
          <w:b/>
          <w:sz w:val="24"/>
          <w:szCs w:val="24"/>
        </w:rPr>
        <w:t>Request for Borrower Information</w:t>
      </w:r>
    </w:p>
    <w:p w14:paraId="58A3FC95" w14:textId="77777777" w:rsidR="00ED2698" w:rsidRDefault="00ED2698" w:rsidP="001551FF">
      <w:pPr>
        <w:pStyle w:val="NoSpacing"/>
        <w:numPr>
          <w:ilvl w:val="0"/>
          <w:numId w:val="24"/>
        </w:numPr>
        <w:rPr>
          <w:rFonts w:cs="Calibri"/>
        </w:rPr>
      </w:pPr>
      <w:r>
        <w:rPr>
          <w:rFonts w:cs="Calibri"/>
        </w:rPr>
        <w:t>During entrance and exit counseling, obtain information from borrowers regarding references and family members beyond those requested on the loan application, and ask for cell phone numbers and email addresses for borrowers and for family members.</w:t>
      </w:r>
    </w:p>
    <w:p w14:paraId="58A3FC96" w14:textId="77777777" w:rsidR="00ED2698" w:rsidRDefault="00ED2698" w:rsidP="001551FF">
      <w:pPr>
        <w:pStyle w:val="NoSpacing"/>
        <w:numPr>
          <w:ilvl w:val="0"/>
          <w:numId w:val="24"/>
        </w:numPr>
        <w:rPr>
          <w:rFonts w:cs="Calibri"/>
        </w:rPr>
      </w:pPr>
      <w:r>
        <w:rPr>
          <w:rFonts w:cs="Calibri"/>
        </w:rPr>
        <w:t xml:space="preserve">During exit counseling, obtain updated information from borrowers including their addresses, cell phone numbers, email addresses, and addresses of their references and various family members. </w:t>
      </w:r>
    </w:p>
    <w:p w14:paraId="58A3FC97" w14:textId="77777777" w:rsidR="00ED2698" w:rsidRDefault="00ED2698" w:rsidP="001551FF">
      <w:pPr>
        <w:pStyle w:val="NoSpacing"/>
        <w:rPr>
          <w:rFonts w:cs="Calibri"/>
        </w:rPr>
      </w:pPr>
    </w:p>
    <w:p w14:paraId="58A3FC98" w14:textId="77777777" w:rsidR="00ED2698" w:rsidRDefault="00ED2698" w:rsidP="001551FF">
      <w:pPr>
        <w:pStyle w:val="NoSpacing"/>
        <w:rPr>
          <w:rFonts w:cs="Calibri"/>
        </w:rPr>
      </w:pPr>
    </w:p>
    <w:p w14:paraId="58A3FC99" w14:textId="77777777" w:rsidR="00ED2698" w:rsidRDefault="00ED2698" w:rsidP="001551FF">
      <w:pPr>
        <w:pStyle w:val="NoSpacing"/>
        <w:rPr>
          <w:rFonts w:cs="Calibri"/>
        </w:rPr>
      </w:pPr>
    </w:p>
    <w:p w14:paraId="58A3FC9A" w14:textId="77777777" w:rsidR="00ED2698" w:rsidRPr="00FC3F7D" w:rsidRDefault="00ED2698" w:rsidP="001551FF">
      <w:pPr>
        <w:pStyle w:val="NoSpacing"/>
        <w:rPr>
          <w:rFonts w:cs="Calibri"/>
          <w:b/>
          <w:sz w:val="24"/>
          <w:szCs w:val="24"/>
        </w:rPr>
      </w:pPr>
      <w:r w:rsidRPr="00FC3F7D">
        <w:rPr>
          <w:rFonts w:cs="Calibri"/>
          <w:b/>
          <w:sz w:val="24"/>
          <w:szCs w:val="24"/>
        </w:rPr>
        <w:t>Information about repaying the Loan</w:t>
      </w:r>
    </w:p>
    <w:p w14:paraId="58A3FC9B" w14:textId="77777777" w:rsidR="00ED2698" w:rsidRDefault="00ED2698" w:rsidP="001551FF">
      <w:pPr>
        <w:pStyle w:val="NoSpacing"/>
        <w:numPr>
          <w:ilvl w:val="0"/>
          <w:numId w:val="25"/>
        </w:numPr>
        <w:rPr>
          <w:rFonts w:cs="Calibri"/>
        </w:rPr>
      </w:pPr>
      <w:r>
        <w:rPr>
          <w:rFonts w:cs="Calibri"/>
        </w:rPr>
        <w:t xml:space="preserve">Estimated balance of loan(s) when the borrower </w:t>
      </w:r>
      <w:proofErr w:type="gramStart"/>
      <w:r>
        <w:rPr>
          <w:rFonts w:cs="Calibri"/>
        </w:rPr>
        <w:t>complete</w:t>
      </w:r>
      <w:proofErr w:type="gramEnd"/>
      <w:r>
        <w:rPr>
          <w:rFonts w:cs="Calibri"/>
        </w:rPr>
        <w:t xml:space="preserve"> the program</w:t>
      </w:r>
    </w:p>
    <w:p w14:paraId="58A3FC9C" w14:textId="77777777" w:rsidR="00ED2698" w:rsidRDefault="00ED2698" w:rsidP="001551FF">
      <w:pPr>
        <w:pStyle w:val="NoSpacing"/>
        <w:numPr>
          <w:ilvl w:val="0"/>
          <w:numId w:val="25"/>
        </w:numPr>
        <w:rPr>
          <w:rFonts w:cs="Calibri"/>
        </w:rPr>
      </w:pPr>
      <w:r>
        <w:rPr>
          <w:rFonts w:cs="Calibri"/>
        </w:rPr>
        <w:t>Interest rate on the borrower’s loan(s)</w:t>
      </w:r>
    </w:p>
    <w:p w14:paraId="58A3FC9D" w14:textId="77777777" w:rsidR="00ED2698" w:rsidRDefault="00ED2698" w:rsidP="001551FF">
      <w:pPr>
        <w:pStyle w:val="NoSpacing"/>
        <w:numPr>
          <w:ilvl w:val="0"/>
          <w:numId w:val="25"/>
        </w:numPr>
        <w:rPr>
          <w:rFonts w:cs="Calibri"/>
        </w:rPr>
      </w:pPr>
      <w:r>
        <w:rPr>
          <w:rFonts w:cs="Calibri"/>
        </w:rPr>
        <w:lastRenderedPageBreak/>
        <w:t>Name, address and telephone number for the borrower’s lender</w:t>
      </w:r>
    </w:p>
    <w:p w14:paraId="58A3FC9E" w14:textId="77777777" w:rsidR="00ED2698" w:rsidRDefault="00ED2698" w:rsidP="001551FF">
      <w:pPr>
        <w:pStyle w:val="NoSpacing"/>
        <w:numPr>
          <w:ilvl w:val="0"/>
          <w:numId w:val="25"/>
        </w:numPr>
        <w:rPr>
          <w:rFonts w:cs="Calibri"/>
        </w:rPr>
      </w:pPr>
      <w:r>
        <w:rPr>
          <w:rFonts w:cs="Calibri"/>
        </w:rPr>
        <w:t>During exit counseling, provide a sample loan repayment schedule based on the borrower’s total loan indebtedness</w:t>
      </w:r>
    </w:p>
    <w:p w14:paraId="58A3FC9F" w14:textId="77777777" w:rsidR="00ED2698" w:rsidRDefault="00ED2698" w:rsidP="001551FF">
      <w:pPr>
        <w:pStyle w:val="NoSpacing"/>
        <w:numPr>
          <w:ilvl w:val="0"/>
          <w:numId w:val="25"/>
        </w:numPr>
        <w:rPr>
          <w:rFonts w:cs="Calibri"/>
        </w:rPr>
      </w:pPr>
      <w:r>
        <w:rPr>
          <w:rFonts w:cs="Calibri"/>
        </w:rPr>
        <w:t>Estimated monthly income that the borrower can reasonably expect to receive in his or her first year of employment based on the education received at your school</w:t>
      </w:r>
    </w:p>
    <w:p w14:paraId="58A3FCA0" w14:textId="77777777" w:rsidR="00ED2698" w:rsidRDefault="00ED2698" w:rsidP="001551FF">
      <w:pPr>
        <w:pStyle w:val="NoSpacing"/>
        <w:numPr>
          <w:ilvl w:val="0"/>
          <w:numId w:val="25"/>
        </w:numPr>
        <w:rPr>
          <w:rFonts w:cs="Calibri"/>
        </w:rPr>
      </w:pPr>
      <w:r>
        <w:rPr>
          <w:rFonts w:cs="Calibri"/>
        </w:rPr>
        <w:t xml:space="preserve">Estimated date of the borrower’s first scheduled payment. </w:t>
      </w:r>
    </w:p>
    <w:p w14:paraId="58A3FCA1" w14:textId="77777777" w:rsidR="00ED2698" w:rsidRDefault="00ED2698" w:rsidP="001551FF">
      <w:pPr>
        <w:pStyle w:val="NoSpacing"/>
        <w:rPr>
          <w:rFonts w:cs="Calibri"/>
        </w:rPr>
      </w:pPr>
    </w:p>
    <w:p w14:paraId="58A3FCA2" w14:textId="77777777" w:rsidR="00ED2698" w:rsidRDefault="00ED2698" w:rsidP="001551FF">
      <w:pPr>
        <w:pStyle w:val="NoSpacing"/>
        <w:rPr>
          <w:rFonts w:cs="Calibri"/>
        </w:rPr>
      </w:pPr>
    </w:p>
    <w:p w14:paraId="58A3FCA3" w14:textId="77777777" w:rsidR="00ED2698" w:rsidRPr="00FC3F7D" w:rsidRDefault="00ED2698" w:rsidP="001551FF">
      <w:pPr>
        <w:pStyle w:val="NoSpacing"/>
        <w:rPr>
          <w:rFonts w:cs="Calibri"/>
          <w:b/>
          <w:sz w:val="24"/>
          <w:szCs w:val="24"/>
        </w:rPr>
      </w:pPr>
      <w:r w:rsidRPr="00FC3F7D">
        <w:rPr>
          <w:rFonts w:cs="Calibri"/>
          <w:b/>
          <w:sz w:val="24"/>
          <w:szCs w:val="24"/>
        </w:rPr>
        <w:t>Reminders about Personal Financial Management and Title IV Loans</w:t>
      </w:r>
    </w:p>
    <w:p w14:paraId="58A3FCA4" w14:textId="77777777" w:rsidR="00ED2698" w:rsidRDefault="00ED2698" w:rsidP="001551FF">
      <w:pPr>
        <w:pStyle w:val="NoSpacing"/>
        <w:numPr>
          <w:ilvl w:val="0"/>
          <w:numId w:val="26"/>
        </w:numPr>
        <w:rPr>
          <w:rFonts w:cs="Calibri"/>
        </w:rPr>
      </w:pPr>
      <w:r>
        <w:rPr>
          <w:rFonts w:cs="Calibri"/>
        </w:rPr>
        <w:t>Schools should provide financial literacy resources to borrowers at enrollment, throughout attendance, and following graduation or withdrawal</w:t>
      </w:r>
    </w:p>
    <w:p w14:paraId="58A3FCA5" w14:textId="77777777" w:rsidR="00ED2698" w:rsidRDefault="00ED2698" w:rsidP="001551FF">
      <w:pPr>
        <w:pStyle w:val="NoSpacing"/>
        <w:numPr>
          <w:ilvl w:val="0"/>
          <w:numId w:val="26"/>
        </w:numPr>
        <w:rPr>
          <w:rFonts w:cs="Calibri"/>
        </w:rPr>
      </w:pPr>
      <w:r>
        <w:rPr>
          <w:rFonts w:cs="Calibri"/>
        </w:rPr>
        <w:t xml:space="preserve">Students should borrow only what is needed and can cancel or return any funds </w:t>
      </w:r>
      <w:proofErr w:type="gramStart"/>
      <w:r>
        <w:rPr>
          <w:rFonts w:cs="Calibri"/>
        </w:rPr>
        <w:t>in excess of</w:t>
      </w:r>
      <w:proofErr w:type="gramEnd"/>
      <w:r>
        <w:rPr>
          <w:rFonts w:cs="Calibri"/>
        </w:rPr>
        <w:t xml:space="preserve"> what is needed</w:t>
      </w:r>
    </w:p>
    <w:p w14:paraId="58A3FCA6" w14:textId="77777777" w:rsidR="00ED2698" w:rsidRDefault="00ED2698" w:rsidP="001551FF">
      <w:pPr>
        <w:pStyle w:val="NoSpacing"/>
        <w:numPr>
          <w:ilvl w:val="0"/>
          <w:numId w:val="26"/>
        </w:numPr>
        <w:rPr>
          <w:rFonts w:cs="Calibri"/>
        </w:rPr>
      </w:pPr>
      <w:r>
        <w:rPr>
          <w:rFonts w:cs="Calibri"/>
        </w:rPr>
        <w:t>Borrowers must inform their lenders immediately of any change of name, address, telephone number, or social security number</w:t>
      </w:r>
    </w:p>
    <w:p w14:paraId="58A3FCA7" w14:textId="77777777" w:rsidR="00ED2698" w:rsidRDefault="00ED2698" w:rsidP="001551FF">
      <w:pPr>
        <w:pStyle w:val="NoSpacing"/>
        <w:numPr>
          <w:ilvl w:val="0"/>
          <w:numId w:val="26"/>
        </w:numPr>
        <w:rPr>
          <w:rFonts w:cs="Calibri"/>
        </w:rPr>
      </w:pPr>
      <w:r>
        <w:rPr>
          <w:rFonts w:cs="Calibri"/>
        </w:rPr>
        <w:t>If a borrower is unable to make a scheduled payment, he or she should contact the lender before the payments due date to discuss a change in repayment plan or other repayment options</w:t>
      </w:r>
    </w:p>
    <w:p w14:paraId="58A3FCA8" w14:textId="77777777" w:rsidR="00ED2698" w:rsidRDefault="00ED2698" w:rsidP="001551FF">
      <w:pPr>
        <w:pStyle w:val="NoSpacing"/>
        <w:numPr>
          <w:ilvl w:val="0"/>
          <w:numId w:val="26"/>
        </w:numPr>
        <w:rPr>
          <w:rFonts w:cs="Calibri"/>
        </w:rPr>
      </w:pPr>
      <w:r>
        <w:rPr>
          <w:rFonts w:cs="Calibri"/>
        </w:rPr>
        <w:t>General information should be provided about</w:t>
      </w:r>
    </w:p>
    <w:p w14:paraId="58A3FCA9" w14:textId="77777777" w:rsidR="00ED2698" w:rsidRDefault="00ED2698" w:rsidP="001551FF">
      <w:pPr>
        <w:pStyle w:val="NoSpacing"/>
        <w:numPr>
          <w:ilvl w:val="1"/>
          <w:numId w:val="26"/>
        </w:numPr>
        <w:rPr>
          <w:rFonts w:cs="Calibri"/>
        </w:rPr>
      </w:pPr>
      <w:r>
        <w:rPr>
          <w:rFonts w:cs="Calibri"/>
        </w:rPr>
        <w:t>Repayment option</w:t>
      </w:r>
    </w:p>
    <w:p w14:paraId="58A3FCAA" w14:textId="77777777" w:rsidR="00ED2698" w:rsidRDefault="00ED2698" w:rsidP="001551FF">
      <w:pPr>
        <w:pStyle w:val="NoSpacing"/>
        <w:numPr>
          <w:ilvl w:val="1"/>
          <w:numId w:val="26"/>
        </w:numPr>
        <w:rPr>
          <w:rFonts w:cs="Calibri"/>
        </w:rPr>
      </w:pPr>
      <w:r>
        <w:rPr>
          <w:rFonts w:cs="Calibri"/>
        </w:rPr>
        <w:t>The sale of loans by lenders and the use by lenders of outside contractors to service loans.</w:t>
      </w:r>
    </w:p>
    <w:p w14:paraId="58A3FCAB" w14:textId="77777777" w:rsidR="00ED2698" w:rsidRDefault="00ED2698" w:rsidP="001551FF">
      <w:pPr>
        <w:pStyle w:val="NoSpacing"/>
        <w:rPr>
          <w:rFonts w:cs="Calibri"/>
        </w:rPr>
      </w:pPr>
    </w:p>
    <w:p w14:paraId="58A3FCAC" w14:textId="77777777" w:rsidR="00ED2698" w:rsidRPr="00FC3F7D" w:rsidRDefault="00ED2698" w:rsidP="001551FF">
      <w:pPr>
        <w:pStyle w:val="NoSpacing"/>
        <w:rPr>
          <w:rFonts w:cs="Calibri"/>
          <w:b/>
          <w:sz w:val="24"/>
          <w:szCs w:val="24"/>
          <w:u w:val="single"/>
        </w:rPr>
      </w:pPr>
      <w:r w:rsidRPr="00FC3F7D">
        <w:rPr>
          <w:rFonts w:cs="Calibri"/>
          <w:b/>
          <w:sz w:val="24"/>
          <w:szCs w:val="24"/>
          <w:u w:val="single"/>
        </w:rPr>
        <w:t>Section VI Tools and Activities for Schools</w:t>
      </w:r>
    </w:p>
    <w:p w14:paraId="58A3FCAD" w14:textId="77777777" w:rsidR="00ED2698" w:rsidRDefault="00ED2698" w:rsidP="001551FF">
      <w:pPr>
        <w:pStyle w:val="NoSpacing"/>
        <w:rPr>
          <w:rFonts w:cs="Calibri"/>
        </w:rPr>
      </w:pPr>
      <w:r>
        <w:rPr>
          <w:rFonts w:cs="Calibri"/>
        </w:rPr>
        <w:t xml:space="preserve">These recommended tools for schools ensure data accuracy and employ effective loan counseling and default prevention and management techniques to aid students and schools. </w:t>
      </w:r>
    </w:p>
    <w:p w14:paraId="58A3FCAE" w14:textId="77777777" w:rsidR="00ED2698" w:rsidRDefault="00ED2698" w:rsidP="001551FF">
      <w:pPr>
        <w:pStyle w:val="NoSpacing"/>
        <w:rPr>
          <w:rFonts w:cs="Calibri"/>
        </w:rPr>
      </w:pPr>
    </w:p>
    <w:p w14:paraId="58A3FCAF" w14:textId="77777777" w:rsidR="00ED2698" w:rsidRPr="00FC3F7D" w:rsidRDefault="00ED2698" w:rsidP="001551FF">
      <w:pPr>
        <w:pStyle w:val="NoSpacing"/>
        <w:rPr>
          <w:rFonts w:cs="Calibri"/>
          <w:b/>
          <w:sz w:val="24"/>
          <w:szCs w:val="24"/>
        </w:rPr>
      </w:pPr>
      <w:r w:rsidRPr="00FC3F7D">
        <w:rPr>
          <w:rFonts w:cs="Calibri"/>
          <w:b/>
          <w:sz w:val="24"/>
          <w:szCs w:val="24"/>
        </w:rPr>
        <w:t>Where do I begin?</w:t>
      </w:r>
    </w:p>
    <w:p w14:paraId="58A3FCB0" w14:textId="77777777" w:rsidR="00ED2698" w:rsidRDefault="00ED2698" w:rsidP="001551FF">
      <w:pPr>
        <w:pStyle w:val="NoSpacing"/>
        <w:rPr>
          <w:rFonts w:cs="Calibri"/>
        </w:rPr>
      </w:pPr>
      <w:r>
        <w:rPr>
          <w:rFonts w:cs="Calibri"/>
        </w:rPr>
        <w:t>FSA Assessment for Default Prevention and Management</w:t>
      </w:r>
    </w:p>
    <w:p w14:paraId="58A3FCB1" w14:textId="77777777" w:rsidR="00ED2698" w:rsidRDefault="00ED2698" w:rsidP="001551FF">
      <w:pPr>
        <w:pStyle w:val="NoSpacing"/>
        <w:rPr>
          <w:rFonts w:cs="Calibri"/>
        </w:rPr>
      </w:pPr>
      <w:r>
        <w:rPr>
          <w:rFonts w:cs="Calibri"/>
        </w:rPr>
        <w:tab/>
      </w:r>
      <w:hyperlink r:id="rId11" w:history="1">
        <w:r w:rsidRPr="002B1065">
          <w:rPr>
            <w:rStyle w:val="Hyperlink"/>
            <w:rFonts w:cs="Calibri"/>
          </w:rPr>
          <w:t>http://ifap.ed.govqamodule/DefaultManagement/DefaultManagement.html</w:t>
        </w:r>
      </w:hyperlink>
    </w:p>
    <w:p w14:paraId="58A3FCB2" w14:textId="77777777" w:rsidR="00ED2698" w:rsidRDefault="00ED2698" w:rsidP="001551FF">
      <w:pPr>
        <w:pStyle w:val="NoSpacing"/>
        <w:rPr>
          <w:rFonts w:cs="Calibri"/>
        </w:rPr>
      </w:pPr>
    </w:p>
    <w:p w14:paraId="58A3FCB3" w14:textId="77777777" w:rsidR="00ED2698" w:rsidRPr="00FC3F7D" w:rsidRDefault="00ED2698" w:rsidP="001551FF">
      <w:pPr>
        <w:pStyle w:val="NoSpacing"/>
        <w:rPr>
          <w:rFonts w:cs="Calibri"/>
          <w:b/>
          <w:sz w:val="24"/>
          <w:szCs w:val="24"/>
        </w:rPr>
      </w:pPr>
      <w:r w:rsidRPr="00FC3F7D">
        <w:rPr>
          <w:rFonts w:cs="Calibri"/>
          <w:b/>
          <w:sz w:val="24"/>
          <w:szCs w:val="24"/>
        </w:rPr>
        <w:t xml:space="preserve">Loan Counseling </w:t>
      </w:r>
    </w:p>
    <w:p w14:paraId="58A3FCB4" w14:textId="77777777" w:rsidR="00ED2698" w:rsidRDefault="00ED2698" w:rsidP="001551FF">
      <w:pPr>
        <w:pStyle w:val="NoSpacing"/>
        <w:rPr>
          <w:rFonts w:cs="Calibri"/>
        </w:rPr>
      </w:pPr>
      <w:r>
        <w:rPr>
          <w:rFonts w:cs="Calibri"/>
        </w:rPr>
        <w:t>Students and Counselors</w:t>
      </w:r>
    </w:p>
    <w:p w14:paraId="58A3FCB5" w14:textId="77777777" w:rsidR="00ED2698" w:rsidRDefault="00ED2698" w:rsidP="001551FF">
      <w:pPr>
        <w:pStyle w:val="NoSpacing"/>
        <w:rPr>
          <w:rFonts w:cs="Calibri"/>
        </w:rPr>
      </w:pPr>
      <w:r>
        <w:rPr>
          <w:rFonts w:cs="Calibri"/>
        </w:rPr>
        <w:tab/>
      </w:r>
      <w:hyperlink r:id="rId12" w:history="1">
        <w:r w:rsidRPr="002B1065">
          <w:rPr>
            <w:rStyle w:val="Hyperlink"/>
            <w:rFonts w:cs="Calibri"/>
          </w:rPr>
          <w:t>http://www.studentaid.ed.gov</w:t>
        </w:r>
      </w:hyperlink>
    </w:p>
    <w:p w14:paraId="58A3FCB6" w14:textId="77777777" w:rsidR="00ED2698" w:rsidRDefault="00ED2698" w:rsidP="001551FF">
      <w:pPr>
        <w:pStyle w:val="NoSpacing"/>
        <w:rPr>
          <w:rFonts w:cs="Calibri"/>
        </w:rPr>
      </w:pPr>
      <w:r>
        <w:rPr>
          <w:rFonts w:cs="Calibri"/>
        </w:rPr>
        <w:t>The Student Guide and NSLDS for Students</w:t>
      </w:r>
    </w:p>
    <w:p w14:paraId="58A3FCB7" w14:textId="77777777" w:rsidR="00ED2698" w:rsidRDefault="00ED2698" w:rsidP="001551FF">
      <w:pPr>
        <w:pStyle w:val="NoSpacing"/>
        <w:rPr>
          <w:rFonts w:cs="Calibri"/>
        </w:rPr>
      </w:pPr>
      <w:r>
        <w:rPr>
          <w:rFonts w:cs="Calibri"/>
        </w:rPr>
        <w:tab/>
      </w:r>
      <w:hyperlink r:id="rId13" w:history="1">
        <w:r w:rsidRPr="002B1065">
          <w:rPr>
            <w:rStyle w:val="Hyperlink"/>
            <w:rFonts w:cs="Calibri"/>
          </w:rPr>
          <w:t>http://www.studentaid.ed.gov</w:t>
        </w:r>
      </w:hyperlink>
    </w:p>
    <w:p w14:paraId="58A3FCB8" w14:textId="77777777" w:rsidR="00ED2698" w:rsidRDefault="00ED2698" w:rsidP="001551FF">
      <w:pPr>
        <w:pStyle w:val="NoSpacing"/>
        <w:rPr>
          <w:rFonts w:cs="Calibri"/>
        </w:rPr>
      </w:pPr>
      <w:r>
        <w:rPr>
          <w:rFonts w:cs="Calibri"/>
        </w:rPr>
        <w:t>How much will it cost?</w:t>
      </w:r>
    </w:p>
    <w:p w14:paraId="58A3FCB9" w14:textId="77777777" w:rsidR="00ED2698" w:rsidRDefault="00ED2698" w:rsidP="001551FF">
      <w:pPr>
        <w:pStyle w:val="NoSpacing"/>
        <w:rPr>
          <w:rFonts w:cs="Calibri"/>
        </w:rPr>
      </w:pPr>
      <w:r>
        <w:rPr>
          <w:rFonts w:cs="Calibri"/>
        </w:rPr>
        <w:tab/>
      </w:r>
      <w:hyperlink r:id="rId14" w:history="1">
        <w:r w:rsidRPr="002B1065">
          <w:rPr>
            <w:rStyle w:val="Hyperlink"/>
            <w:rFonts w:cs="Calibri"/>
          </w:rPr>
          <w:t>http://nces.ed.gov/ipeds/cool/</w:t>
        </w:r>
      </w:hyperlink>
    </w:p>
    <w:p w14:paraId="58A3FCBA" w14:textId="77777777" w:rsidR="00ED2698" w:rsidRDefault="00ED2698" w:rsidP="001551FF">
      <w:pPr>
        <w:pStyle w:val="NoSpacing"/>
        <w:rPr>
          <w:rFonts w:cs="Calibri"/>
        </w:rPr>
      </w:pPr>
      <w:r>
        <w:rPr>
          <w:rFonts w:cs="Calibri"/>
        </w:rPr>
        <w:tab/>
      </w:r>
      <w:hyperlink r:id="rId15" w:history="1">
        <w:r w:rsidRPr="002B1065">
          <w:rPr>
            <w:rStyle w:val="Hyperlink"/>
            <w:rFonts w:cs="Calibri"/>
          </w:rPr>
          <w:t>http://www.dissonline.com/tools/search.asp</w:t>
        </w:r>
      </w:hyperlink>
      <w:r>
        <w:rPr>
          <w:rFonts w:cs="Calibri"/>
        </w:rPr>
        <w:t xml:space="preserve">  (for Direct Loan Borrowers)</w:t>
      </w:r>
    </w:p>
    <w:p w14:paraId="58A3FCBB" w14:textId="77777777" w:rsidR="00ED2698" w:rsidRDefault="00ED2698" w:rsidP="001551FF">
      <w:pPr>
        <w:pStyle w:val="NoSpacing"/>
        <w:rPr>
          <w:rFonts w:cs="Calibri"/>
        </w:rPr>
      </w:pPr>
      <w:r>
        <w:rPr>
          <w:rFonts w:cs="Calibri"/>
        </w:rPr>
        <w:t>How will I pay for it?</w:t>
      </w:r>
    </w:p>
    <w:p w14:paraId="58A3FCBC" w14:textId="77777777" w:rsidR="00ED2698" w:rsidRDefault="00ED2698" w:rsidP="001551FF">
      <w:pPr>
        <w:pStyle w:val="NoSpacing"/>
        <w:rPr>
          <w:rFonts w:cs="Calibri"/>
        </w:rPr>
      </w:pPr>
      <w:r>
        <w:rPr>
          <w:rFonts w:cs="Calibri"/>
        </w:rPr>
        <w:tab/>
      </w:r>
      <w:hyperlink r:id="rId16" w:history="1">
        <w:r w:rsidRPr="002B1065">
          <w:rPr>
            <w:rStyle w:val="Hyperlink"/>
            <w:rFonts w:cs="Calibri"/>
          </w:rPr>
          <w:t>http://studentaid/ed/gov/students/publications/student _guide/index.html</w:t>
        </w:r>
      </w:hyperlink>
    </w:p>
    <w:p w14:paraId="58A3FCBD" w14:textId="77777777" w:rsidR="00ED2698" w:rsidRDefault="00ED2698" w:rsidP="001551FF">
      <w:pPr>
        <w:pStyle w:val="NoSpacing"/>
        <w:rPr>
          <w:rFonts w:cs="Calibri"/>
        </w:rPr>
      </w:pPr>
      <w:r>
        <w:rPr>
          <w:rFonts w:cs="Calibri"/>
        </w:rPr>
        <w:t>Will I make enough money in my chosen occupation to repay student loans I receive?</w:t>
      </w:r>
    </w:p>
    <w:p w14:paraId="58A3FCBE" w14:textId="77777777" w:rsidR="00ED2698" w:rsidRDefault="00ED2698" w:rsidP="001551FF">
      <w:pPr>
        <w:pStyle w:val="NoSpacing"/>
        <w:rPr>
          <w:rFonts w:cs="Calibri"/>
        </w:rPr>
      </w:pPr>
      <w:r>
        <w:rPr>
          <w:rFonts w:cs="Calibri"/>
        </w:rPr>
        <w:tab/>
      </w:r>
      <w:hyperlink r:id="rId17" w:history="1">
        <w:r w:rsidRPr="002B1065">
          <w:rPr>
            <w:rStyle w:val="Hyperlink"/>
            <w:rFonts w:cs="Calibri"/>
          </w:rPr>
          <w:t>http://bls.gov/search/ooh.asp?ct=OOH</w:t>
        </w:r>
      </w:hyperlink>
    </w:p>
    <w:p w14:paraId="58A3FCBF" w14:textId="77777777" w:rsidR="00ED2698" w:rsidRDefault="00ED2698" w:rsidP="001551FF">
      <w:pPr>
        <w:pStyle w:val="NoSpacing"/>
        <w:rPr>
          <w:rFonts w:cs="Calibri"/>
        </w:rPr>
      </w:pPr>
      <w:r>
        <w:rPr>
          <w:rFonts w:cs="Calibri"/>
        </w:rPr>
        <w:tab/>
      </w:r>
      <w:hyperlink r:id="rId18" w:history="1">
        <w:r w:rsidRPr="002B1065">
          <w:rPr>
            <w:rStyle w:val="Hyperlink"/>
            <w:rFonts w:cs="Calibri"/>
          </w:rPr>
          <w:t>http://data.bls.gov/PDQ/outside/jsp?survey=nc</w:t>
        </w:r>
      </w:hyperlink>
    </w:p>
    <w:p w14:paraId="58A3FCC0" w14:textId="77777777" w:rsidR="00ED2698" w:rsidRDefault="00ED2698" w:rsidP="001551FF">
      <w:pPr>
        <w:pStyle w:val="NoSpacing"/>
        <w:rPr>
          <w:rFonts w:cs="Calibri"/>
        </w:rPr>
      </w:pPr>
      <w:r>
        <w:rPr>
          <w:rFonts w:cs="Calibri"/>
        </w:rPr>
        <w:t>Repaying Your Student Loans</w:t>
      </w:r>
    </w:p>
    <w:p w14:paraId="58A3FCC1" w14:textId="77777777" w:rsidR="00ED2698" w:rsidRDefault="00ED2698" w:rsidP="001551FF">
      <w:pPr>
        <w:pStyle w:val="NoSpacing"/>
        <w:ind w:firstLine="720"/>
        <w:rPr>
          <w:rFonts w:cs="Calibri"/>
        </w:rPr>
      </w:pPr>
      <w:hyperlink r:id="rId19" w:history="1">
        <w:r w:rsidRPr="002B1065">
          <w:rPr>
            <w:rStyle w:val="Hyperlink"/>
            <w:rFonts w:cs="Calibri"/>
          </w:rPr>
          <w:t>http://www.studentaid.ed.gov/students/publications/repaying_loans/index.html</w:t>
        </w:r>
      </w:hyperlink>
    </w:p>
    <w:p w14:paraId="58A3FCC2" w14:textId="77777777" w:rsidR="00ED2698" w:rsidRDefault="00ED2698" w:rsidP="001551FF">
      <w:pPr>
        <w:pStyle w:val="NoSpacing"/>
        <w:rPr>
          <w:rFonts w:cs="Calibri"/>
        </w:rPr>
      </w:pPr>
      <w:r>
        <w:rPr>
          <w:rFonts w:cs="Calibri"/>
        </w:rPr>
        <w:t>Ombudsman Office</w:t>
      </w:r>
    </w:p>
    <w:p w14:paraId="58A3FCC3" w14:textId="77777777" w:rsidR="00ED2698" w:rsidRDefault="00ED2698" w:rsidP="001551FF">
      <w:pPr>
        <w:pStyle w:val="NoSpacing"/>
        <w:rPr>
          <w:rFonts w:cs="Calibri"/>
        </w:rPr>
      </w:pPr>
      <w:r>
        <w:rPr>
          <w:rFonts w:cs="Calibri"/>
        </w:rPr>
        <w:tab/>
      </w:r>
      <w:hyperlink r:id="rId20" w:history="1">
        <w:r w:rsidRPr="002B1065">
          <w:rPr>
            <w:rStyle w:val="Hyperlink"/>
            <w:rFonts w:cs="Calibri"/>
          </w:rPr>
          <w:t>http://www.ombudsman.ed.gov</w:t>
        </w:r>
      </w:hyperlink>
    </w:p>
    <w:p w14:paraId="58A3FCC4" w14:textId="77777777" w:rsidR="00ED2698" w:rsidRDefault="00ED2698" w:rsidP="001551FF">
      <w:pPr>
        <w:pStyle w:val="NoSpacing"/>
        <w:rPr>
          <w:rFonts w:cs="Calibri"/>
        </w:rPr>
      </w:pPr>
      <w:r>
        <w:rPr>
          <w:rFonts w:cs="Calibri"/>
        </w:rPr>
        <w:lastRenderedPageBreak/>
        <w:t>Ensuring Student Loan Repayment Best Practices for Schools</w:t>
      </w:r>
    </w:p>
    <w:p w14:paraId="58A3FCC5" w14:textId="77777777" w:rsidR="00ED2698" w:rsidRDefault="00ED2698" w:rsidP="001551FF">
      <w:pPr>
        <w:pStyle w:val="NoSpacing"/>
        <w:rPr>
          <w:rFonts w:cs="Calibri"/>
        </w:rPr>
      </w:pPr>
      <w:r>
        <w:rPr>
          <w:rFonts w:cs="Calibri"/>
        </w:rPr>
        <w:tab/>
      </w:r>
      <w:hyperlink r:id="rId21" w:history="1">
        <w:r w:rsidRPr="002B1065">
          <w:rPr>
            <w:rStyle w:val="Hyperlink"/>
            <w:rFonts w:cs="Calibri"/>
          </w:rPr>
          <w:t>http://www.ifap.ed.gov/eannouncements/0019stuhbkbestprectice.html</w:t>
        </w:r>
      </w:hyperlink>
    </w:p>
    <w:p w14:paraId="58A3FCC6" w14:textId="77777777" w:rsidR="00ED2698" w:rsidRDefault="00ED2698" w:rsidP="001551FF">
      <w:pPr>
        <w:pStyle w:val="NoSpacing"/>
        <w:rPr>
          <w:rFonts w:cs="Calibri"/>
        </w:rPr>
      </w:pPr>
      <w:r>
        <w:rPr>
          <w:rFonts w:cs="Calibri"/>
        </w:rPr>
        <w:t>SFA Assessments for Schools</w:t>
      </w:r>
    </w:p>
    <w:p w14:paraId="58A3FCC7" w14:textId="77777777" w:rsidR="00ED2698" w:rsidRDefault="00ED2698" w:rsidP="001551FF">
      <w:pPr>
        <w:pStyle w:val="NoSpacing"/>
        <w:rPr>
          <w:rFonts w:cs="Calibri"/>
        </w:rPr>
      </w:pPr>
      <w:r>
        <w:rPr>
          <w:rFonts w:cs="Calibri"/>
        </w:rPr>
        <w:tab/>
      </w:r>
      <w:hyperlink r:id="rId22" w:history="1">
        <w:r w:rsidRPr="002B1065">
          <w:rPr>
            <w:rStyle w:val="Hyperlink"/>
            <w:rFonts w:cs="Calibri"/>
          </w:rPr>
          <w:t>http://www.ifap.ed.gov/IFAPWebApp/qualityassurance/SFAAssessment.jsp</w:t>
        </w:r>
      </w:hyperlink>
    </w:p>
    <w:p w14:paraId="58A3FCC8" w14:textId="77777777" w:rsidR="00ED2698" w:rsidRDefault="00ED2698" w:rsidP="001551FF">
      <w:pPr>
        <w:pStyle w:val="NoSpacing"/>
        <w:rPr>
          <w:rFonts w:cs="Calibri"/>
        </w:rPr>
      </w:pPr>
      <w:r>
        <w:rPr>
          <w:rFonts w:cs="Calibri"/>
        </w:rPr>
        <w:t>Mapping Your Future</w:t>
      </w:r>
    </w:p>
    <w:p w14:paraId="58A3FCC9" w14:textId="77777777" w:rsidR="00ED2698" w:rsidRDefault="00ED2698" w:rsidP="001551FF">
      <w:pPr>
        <w:pStyle w:val="NoSpacing"/>
        <w:rPr>
          <w:rFonts w:cs="Calibri"/>
        </w:rPr>
      </w:pPr>
      <w:r>
        <w:rPr>
          <w:rFonts w:cs="Calibri"/>
        </w:rPr>
        <w:tab/>
      </w:r>
      <w:hyperlink r:id="rId23" w:history="1">
        <w:r w:rsidRPr="002B1065">
          <w:rPr>
            <w:rStyle w:val="Hyperlink"/>
            <w:rFonts w:cs="Calibri"/>
          </w:rPr>
          <w:t>http://www.mapping-your-future.org</w:t>
        </w:r>
      </w:hyperlink>
    </w:p>
    <w:p w14:paraId="58A3FCCA" w14:textId="77777777" w:rsidR="00ED2698" w:rsidRDefault="00ED2698" w:rsidP="001551FF">
      <w:pPr>
        <w:pStyle w:val="NoSpacing"/>
        <w:rPr>
          <w:rFonts w:cs="Calibri"/>
        </w:rPr>
      </w:pPr>
      <w:r>
        <w:rPr>
          <w:rFonts w:cs="Calibri"/>
        </w:rPr>
        <w:t>Jump Start Coalition for Personal Financial Literacy</w:t>
      </w:r>
    </w:p>
    <w:p w14:paraId="58A3FCCB" w14:textId="77777777" w:rsidR="00ED2698" w:rsidRDefault="00ED2698" w:rsidP="001551FF">
      <w:pPr>
        <w:pStyle w:val="NoSpacing"/>
        <w:rPr>
          <w:rFonts w:cs="Calibri"/>
        </w:rPr>
      </w:pPr>
      <w:r>
        <w:rPr>
          <w:rFonts w:cs="Calibri"/>
        </w:rPr>
        <w:tab/>
      </w:r>
      <w:hyperlink r:id="rId24" w:history="1">
        <w:r w:rsidRPr="002B1065">
          <w:rPr>
            <w:rStyle w:val="Hyperlink"/>
            <w:rFonts w:cs="Calibri"/>
          </w:rPr>
          <w:t>http://www.jumpstart.org</w:t>
        </w:r>
      </w:hyperlink>
    </w:p>
    <w:p w14:paraId="58A3FCCC" w14:textId="77777777" w:rsidR="00ED2698" w:rsidRDefault="00ED2698" w:rsidP="001551FF">
      <w:pPr>
        <w:pStyle w:val="NoSpacing"/>
        <w:rPr>
          <w:rFonts w:cs="Calibri"/>
        </w:rPr>
      </w:pPr>
    </w:p>
    <w:p w14:paraId="58A3FCCD" w14:textId="77777777" w:rsidR="00ED2698" w:rsidRPr="00FC3F7D" w:rsidRDefault="00ED2698" w:rsidP="001551FF">
      <w:pPr>
        <w:pStyle w:val="NoSpacing"/>
        <w:rPr>
          <w:rFonts w:cs="Calibri"/>
          <w:b/>
          <w:sz w:val="24"/>
          <w:szCs w:val="24"/>
        </w:rPr>
      </w:pPr>
      <w:r w:rsidRPr="00FC3F7D">
        <w:rPr>
          <w:rFonts w:cs="Calibri"/>
          <w:b/>
          <w:sz w:val="24"/>
          <w:szCs w:val="24"/>
        </w:rPr>
        <w:t xml:space="preserve">Enrollment Reporting and Data Accuracy </w:t>
      </w:r>
    </w:p>
    <w:p w14:paraId="58A3FCCE" w14:textId="77777777" w:rsidR="00ED2698" w:rsidRDefault="00ED2698" w:rsidP="001551FF">
      <w:pPr>
        <w:pStyle w:val="NoSpacing"/>
        <w:rPr>
          <w:rFonts w:cs="Calibri"/>
        </w:rPr>
      </w:pPr>
      <w:r>
        <w:rPr>
          <w:rFonts w:cs="Calibri"/>
        </w:rPr>
        <w:t>NSLDS Enrollment Reporting Guide, formerly SSCR user’s Guide</w:t>
      </w:r>
    </w:p>
    <w:p w14:paraId="58A3FCCF" w14:textId="77777777" w:rsidR="00ED2698" w:rsidRDefault="00ED2698" w:rsidP="001551FF">
      <w:pPr>
        <w:pStyle w:val="NoSpacing"/>
        <w:rPr>
          <w:rFonts w:cs="Calibri"/>
        </w:rPr>
      </w:pPr>
      <w:r>
        <w:rPr>
          <w:rFonts w:cs="Calibri"/>
        </w:rPr>
        <w:tab/>
      </w:r>
      <w:hyperlink r:id="rId25" w:history="1">
        <w:r w:rsidRPr="002B1065">
          <w:rPr>
            <w:rStyle w:val="Hyperlink"/>
            <w:rFonts w:cs="Calibri"/>
          </w:rPr>
          <w:t>http://www.ifap,ed,gov/nsldsmaterials/010904NSLDSEnrollRepGuide.html</w:t>
        </w:r>
      </w:hyperlink>
    </w:p>
    <w:p w14:paraId="58A3FCD0" w14:textId="77777777" w:rsidR="00ED2698" w:rsidRDefault="00ED2698" w:rsidP="001551FF">
      <w:pPr>
        <w:pStyle w:val="NoSpacing"/>
        <w:rPr>
          <w:rFonts w:cs="Calibri"/>
        </w:rPr>
      </w:pPr>
      <w:r>
        <w:rPr>
          <w:rFonts w:cs="Calibri"/>
        </w:rPr>
        <w:t>NSLDS Data Entered Repayment Report, School Repayment Information Loan Detail Report, and Enrollment Reporting Summary Report</w:t>
      </w:r>
    </w:p>
    <w:p w14:paraId="58A3FCD1" w14:textId="77777777" w:rsidR="00ED2698" w:rsidRDefault="00ED2698" w:rsidP="001551FF">
      <w:pPr>
        <w:pStyle w:val="NoSpacing"/>
        <w:rPr>
          <w:rFonts w:cs="Calibri"/>
        </w:rPr>
      </w:pPr>
      <w:r>
        <w:rPr>
          <w:rFonts w:cs="Calibri"/>
        </w:rPr>
        <w:tab/>
      </w:r>
      <w:hyperlink r:id="rId26" w:history="1">
        <w:r w:rsidRPr="002B1065">
          <w:rPr>
            <w:rStyle w:val="Hyperlink"/>
            <w:rFonts w:cs="Calibri"/>
          </w:rPr>
          <w:t>https://nsldsfap.ed.gov</w:t>
        </w:r>
      </w:hyperlink>
    </w:p>
    <w:p w14:paraId="58A3FCD2" w14:textId="77777777" w:rsidR="00ED2698" w:rsidRDefault="00ED2698" w:rsidP="001551FF">
      <w:pPr>
        <w:pStyle w:val="NoSpacing"/>
        <w:rPr>
          <w:rFonts w:cs="Calibri"/>
        </w:rPr>
      </w:pPr>
      <w:r>
        <w:rPr>
          <w:rFonts w:cs="Calibri"/>
        </w:rPr>
        <w:t>NSLDS Reports, requesting and formatting questions</w:t>
      </w:r>
    </w:p>
    <w:p w14:paraId="58A3FCD3" w14:textId="77777777" w:rsidR="00ED2698" w:rsidRDefault="00ED2698" w:rsidP="001551FF">
      <w:pPr>
        <w:pStyle w:val="NoSpacing"/>
        <w:rPr>
          <w:rFonts w:cs="Calibri"/>
        </w:rPr>
      </w:pPr>
      <w:r>
        <w:rPr>
          <w:rFonts w:cs="Calibri"/>
        </w:rPr>
        <w:tab/>
      </w:r>
      <w:hyperlink r:id="rId27" w:history="1">
        <w:r w:rsidRPr="002B1065">
          <w:rPr>
            <w:rStyle w:val="Hyperlink"/>
            <w:rFonts w:cs="Calibri"/>
          </w:rPr>
          <w:t>https://nsldsfap.ed.gov</w:t>
        </w:r>
      </w:hyperlink>
      <w:r>
        <w:rPr>
          <w:rFonts w:cs="Calibri"/>
        </w:rPr>
        <w:t xml:space="preserve"> Report Tab</w:t>
      </w:r>
    </w:p>
    <w:p w14:paraId="58A3FCD4" w14:textId="77777777" w:rsidR="00ED2698" w:rsidRDefault="00ED2698" w:rsidP="001551FF">
      <w:pPr>
        <w:pStyle w:val="NoSpacing"/>
        <w:rPr>
          <w:rFonts w:cs="Calibri"/>
        </w:rPr>
      </w:pPr>
      <w:r>
        <w:rPr>
          <w:rFonts w:cs="Calibri"/>
        </w:rPr>
        <w:t>NSLDS User ID</w:t>
      </w:r>
    </w:p>
    <w:p w14:paraId="58A3FCD5" w14:textId="77777777" w:rsidR="00ED2698" w:rsidRDefault="00ED2698" w:rsidP="001551FF">
      <w:pPr>
        <w:pStyle w:val="NoSpacing"/>
        <w:rPr>
          <w:rFonts w:cs="Calibri"/>
        </w:rPr>
      </w:pPr>
      <w:r>
        <w:rPr>
          <w:rFonts w:cs="Calibri"/>
        </w:rPr>
        <w:tab/>
        <w:t>CPS/WAN Technical support 1-800-330-5947</w:t>
      </w:r>
    </w:p>
    <w:p w14:paraId="58A3FCD6" w14:textId="77777777" w:rsidR="00ED2698" w:rsidRDefault="00ED2698" w:rsidP="001551FF">
      <w:pPr>
        <w:pStyle w:val="NoSpacing"/>
        <w:rPr>
          <w:rFonts w:cs="Calibri"/>
        </w:rPr>
      </w:pPr>
      <w:r>
        <w:rPr>
          <w:rFonts w:cs="Calibri"/>
        </w:rPr>
        <w:tab/>
        <w:t>NSLDS Customer support 1-800-999-8219</w:t>
      </w:r>
    </w:p>
    <w:p w14:paraId="58A3FCD7" w14:textId="77777777" w:rsidR="00ED2698" w:rsidRDefault="00ED2698" w:rsidP="001551FF">
      <w:pPr>
        <w:pStyle w:val="NoSpacing"/>
        <w:rPr>
          <w:rFonts w:cs="Calibri"/>
        </w:rPr>
      </w:pPr>
      <w:proofErr w:type="spellStart"/>
      <w:r>
        <w:rPr>
          <w:rFonts w:cs="Calibri"/>
        </w:rPr>
        <w:t>Corhort</w:t>
      </w:r>
      <w:proofErr w:type="spellEnd"/>
      <w:r>
        <w:rPr>
          <w:rFonts w:cs="Calibri"/>
        </w:rPr>
        <w:t xml:space="preserve"> Default Rate Guide for information on challenges, adjustments and appeals</w:t>
      </w:r>
    </w:p>
    <w:p w14:paraId="58A3FCD8" w14:textId="77777777" w:rsidR="00ED2698" w:rsidRDefault="00ED2698" w:rsidP="001551FF">
      <w:pPr>
        <w:pStyle w:val="NoSpacing"/>
        <w:rPr>
          <w:rFonts w:cs="Calibri"/>
        </w:rPr>
      </w:pPr>
      <w:r>
        <w:rPr>
          <w:rFonts w:cs="Calibri"/>
        </w:rPr>
        <w:tab/>
      </w:r>
      <w:hyperlink r:id="rId28" w:history="1">
        <w:r w:rsidRPr="002B1065">
          <w:rPr>
            <w:rStyle w:val="Hyperlink"/>
            <w:rFonts w:cs="Calibri"/>
          </w:rPr>
          <w:t>http://ifap.ed.gov/DefaultManagement/DefaultManagement.html</w:t>
        </w:r>
      </w:hyperlink>
    </w:p>
    <w:p w14:paraId="58A3FCD9" w14:textId="77777777" w:rsidR="00ED2698" w:rsidRDefault="00ED2698" w:rsidP="001551FF">
      <w:pPr>
        <w:pStyle w:val="NoSpacing"/>
        <w:rPr>
          <w:rFonts w:cs="Calibri"/>
        </w:rPr>
      </w:pPr>
    </w:p>
    <w:p w14:paraId="58A3FCDA" w14:textId="77777777" w:rsidR="00ED2698" w:rsidRPr="00FC3F7D" w:rsidRDefault="00ED2698" w:rsidP="001551FF">
      <w:pPr>
        <w:pStyle w:val="NoSpacing"/>
        <w:rPr>
          <w:rFonts w:cs="Calibri"/>
          <w:b/>
          <w:sz w:val="24"/>
          <w:szCs w:val="24"/>
        </w:rPr>
      </w:pPr>
      <w:r w:rsidRPr="00FC3F7D">
        <w:rPr>
          <w:rFonts w:cs="Calibri"/>
          <w:b/>
          <w:sz w:val="24"/>
          <w:szCs w:val="24"/>
        </w:rPr>
        <w:t>Default Prevention</w:t>
      </w:r>
    </w:p>
    <w:p w14:paraId="58A3FCDB" w14:textId="77777777" w:rsidR="00ED2698" w:rsidRDefault="00ED2698" w:rsidP="001551FF">
      <w:pPr>
        <w:pStyle w:val="NoSpacing"/>
        <w:rPr>
          <w:rFonts w:cs="Calibri"/>
        </w:rPr>
      </w:pPr>
      <w:r>
        <w:rPr>
          <w:rFonts w:cs="Calibri"/>
        </w:rPr>
        <w:t>FSA Assessments</w:t>
      </w:r>
    </w:p>
    <w:p w14:paraId="58A3FCDC" w14:textId="77777777" w:rsidR="00ED2698" w:rsidRDefault="00ED2698" w:rsidP="001551FF">
      <w:pPr>
        <w:pStyle w:val="NoSpacing"/>
        <w:rPr>
          <w:rFonts w:cs="Calibri"/>
        </w:rPr>
      </w:pPr>
      <w:r>
        <w:rPr>
          <w:rFonts w:cs="Calibri"/>
        </w:rPr>
        <w:tab/>
      </w:r>
      <w:hyperlink r:id="rId29" w:history="1">
        <w:r w:rsidRPr="002B1065">
          <w:rPr>
            <w:rStyle w:val="Hyperlink"/>
            <w:rFonts w:cs="Calibri"/>
          </w:rPr>
          <w:t>http://www.ifap.ed.gov/qamodule/DefaultManagement/DefaultManagement.html</w:t>
        </w:r>
      </w:hyperlink>
    </w:p>
    <w:p w14:paraId="58A3FCDD" w14:textId="77777777" w:rsidR="00ED2698" w:rsidRDefault="00ED2698" w:rsidP="001551FF">
      <w:pPr>
        <w:pStyle w:val="NoSpacing"/>
        <w:rPr>
          <w:rFonts w:cs="Calibri"/>
        </w:rPr>
      </w:pPr>
      <w:r>
        <w:rPr>
          <w:rFonts w:cs="Calibri"/>
        </w:rPr>
        <w:t>Ensuring Student Loan Repayment Best Practices</w:t>
      </w:r>
    </w:p>
    <w:p w14:paraId="58A3FCDE" w14:textId="77777777" w:rsidR="00ED2698" w:rsidRDefault="00ED2698" w:rsidP="001551FF">
      <w:pPr>
        <w:pStyle w:val="NoSpacing"/>
        <w:rPr>
          <w:rFonts w:cs="Calibri"/>
        </w:rPr>
      </w:pPr>
      <w:r>
        <w:rPr>
          <w:rFonts w:cs="Calibri"/>
        </w:rPr>
        <w:tab/>
      </w:r>
      <w:hyperlink r:id="rId30" w:history="1">
        <w:r w:rsidRPr="002B1065">
          <w:rPr>
            <w:rStyle w:val="Hyperlink"/>
            <w:rFonts w:cs="Calibri"/>
          </w:rPr>
          <w:t>http://ww.ifap.ed.gov/eannouncements/0119stuhbkbestprectice.html</w:t>
        </w:r>
      </w:hyperlink>
    </w:p>
    <w:p w14:paraId="58A3FCDF" w14:textId="77777777" w:rsidR="00ED2698" w:rsidRDefault="00ED2698" w:rsidP="001551FF">
      <w:pPr>
        <w:pStyle w:val="NoSpacing"/>
        <w:rPr>
          <w:rFonts w:cs="Calibri"/>
        </w:rPr>
      </w:pPr>
      <w:r>
        <w:rPr>
          <w:rFonts w:cs="Calibri"/>
        </w:rPr>
        <w:t>NSLDS Reports and Exit Counseling</w:t>
      </w:r>
    </w:p>
    <w:p w14:paraId="58A3FCE0" w14:textId="77777777" w:rsidR="00ED2698" w:rsidRDefault="00ED2698" w:rsidP="001551FF">
      <w:pPr>
        <w:pStyle w:val="NoSpacing"/>
        <w:rPr>
          <w:rFonts w:cs="Calibri"/>
        </w:rPr>
      </w:pPr>
      <w:r>
        <w:rPr>
          <w:rFonts w:cs="Calibri"/>
        </w:rPr>
        <w:tab/>
      </w:r>
      <w:hyperlink r:id="rId31" w:history="1">
        <w:r w:rsidRPr="002B1065">
          <w:rPr>
            <w:rStyle w:val="Hyperlink"/>
            <w:rFonts w:cs="Calibri"/>
          </w:rPr>
          <w:t>http://nsldsfap.ed.gov</w:t>
        </w:r>
      </w:hyperlink>
    </w:p>
    <w:p w14:paraId="58A3FCE1" w14:textId="77777777" w:rsidR="00ED2698" w:rsidRDefault="00ED2698" w:rsidP="001551FF">
      <w:pPr>
        <w:pStyle w:val="NoSpacing"/>
        <w:rPr>
          <w:rFonts w:cs="Calibri"/>
        </w:rPr>
      </w:pPr>
      <w:r>
        <w:rPr>
          <w:rFonts w:cs="Calibri"/>
        </w:rPr>
        <w:t>NSLDS Reports, requesting and formatting questions</w:t>
      </w:r>
    </w:p>
    <w:p w14:paraId="58A3FCE2" w14:textId="77777777" w:rsidR="00ED2698" w:rsidRDefault="00ED2698" w:rsidP="001551FF">
      <w:pPr>
        <w:pStyle w:val="NoSpacing"/>
        <w:rPr>
          <w:rFonts w:cs="Calibri"/>
        </w:rPr>
      </w:pPr>
      <w:r>
        <w:rPr>
          <w:rFonts w:cs="Calibri"/>
        </w:rPr>
        <w:tab/>
      </w:r>
      <w:hyperlink r:id="rId32" w:history="1">
        <w:r w:rsidRPr="002B1065">
          <w:rPr>
            <w:rStyle w:val="Hyperlink"/>
            <w:rFonts w:cs="Calibri"/>
          </w:rPr>
          <w:t>https://www.nsldsfap.ed.gov</w:t>
        </w:r>
      </w:hyperlink>
      <w:r>
        <w:rPr>
          <w:rFonts w:cs="Calibri"/>
        </w:rPr>
        <w:t xml:space="preserve">  Reports Tab</w:t>
      </w:r>
    </w:p>
    <w:p w14:paraId="58A3FCE3" w14:textId="77777777" w:rsidR="00ED2698" w:rsidRDefault="00ED2698" w:rsidP="001551FF">
      <w:pPr>
        <w:pStyle w:val="NoSpacing"/>
        <w:rPr>
          <w:rFonts w:cs="Calibri"/>
        </w:rPr>
      </w:pPr>
      <w:r>
        <w:rPr>
          <w:rFonts w:cs="Calibri"/>
        </w:rPr>
        <w:t>NSLDS User ID</w:t>
      </w:r>
    </w:p>
    <w:p w14:paraId="58A3FCE4" w14:textId="77777777" w:rsidR="00ED2698" w:rsidRDefault="00ED2698" w:rsidP="001551FF">
      <w:pPr>
        <w:pStyle w:val="NoSpacing"/>
        <w:ind w:firstLine="720"/>
        <w:rPr>
          <w:rFonts w:cs="Calibri"/>
        </w:rPr>
      </w:pPr>
      <w:r>
        <w:rPr>
          <w:rFonts w:cs="Calibri"/>
        </w:rPr>
        <w:t>CPS/WAN Technical support 1-800-330-5947</w:t>
      </w:r>
    </w:p>
    <w:p w14:paraId="58A3FCE5" w14:textId="77777777" w:rsidR="00ED2698" w:rsidRDefault="00ED2698" w:rsidP="001551FF">
      <w:pPr>
        <w:pStyle w:val="NoSpacing"/>
        <w:ind w:firstLine="720"/>
        <w:rPr>
          <w:rFonts w:cs="Calibri"/>
        </w:rPr>
      </w:pPr>
      <w:r>
        <w:rPr>
          <w:rFonts w:cs="Calibri"/>
        </w:rPr>
        <w:t>NSLDS Customer support 1-800-999-8219</w:t>
      </w:r>
    </w:p>
    <w:p w14:paraId="58A3FCE6" w14:textId="77777777" w:rsidR="00ED2698" w:rsidRDefault="00ED2698" w:rsidP="001551FF">
      <w:pPr>
        <w:pStyle w:val="NoSpacing"/>
        <w:rPr>
          <w:rFonts w:cs="Calibri"/>
        </w:rPr>
      </w:pPr>
    </w:p>
    <w:p w14:paraId="58A3FCE7" w14:textId="77777777" w:rsidR="00ED2698" w:rsidRDefault="00ED2698" w:rsidP="001551FF">
      <w:pPr>
        <w:pStyle w:val="NoSpacing"/>
        <w:rPr>
          <w:rFonts w:cs="Calibri"/>
        </w:rPr>
      </w:pPr>
      <w:proofErr w:type="gramStart"/>
      <w:r>
        <w:rPr>
          <w:rFonts w:cs="Calibri"/>
        </w:rPr>
        <w:t>Late Stage</w:t>
      </w:r>
      <w:proofErr w:type="gramEnd"/>
      <w:r>
        <w:rPr>
          <w:rFonts w:cs="Calibri"/>
        </w:rPr>
        <w:t xml:space="preserve"> Delinquency Assistance (LSDA) Guide:</w:t>
      </w:r>
    </w:p>
    <w:p w14:paraId="58A3FCE8" w14:textId="77777777" w:rsidR="00ED2698" w:rsidRDefault="00ED2698" w:rsidP="001551FF">
      <w:pPr>
        <w:pStyle w:val="NoSpacing"/>
        <w:rPr>
          <w:rFonts w:cs="Calibri"/>
        </w:rPr>
      </w:pPr>
      <w:r>
        <w:rPr>
          <w:rFonts w:cs="Calibri"/>
        </w:rPr>
        <w:tab/>
        <w:t>For Direct Loan Schools</w:t>
      </w:r>
    </w:p>
    <w:p w14:paraId="58A3FCE9" w14:textId="77777777" w:rsidR="00ED2698" w:rsidRDefault="00ED2698" w:rsidP="001551FF">
      <w:pPr>
        <w:pStyle w:val="NoSpacing"/>
        <w:rPr>
          <w:rFonts w:cs="Calibri"/>
        </w:rPr>
      </w:pPr>
      <w:r>
        <w:rPr>
          <w:rFonts w:cs="Calibri"/>
        </w:rPr>
        <w:tab/>
        <w:t>Direct Loan Servicing/Schools website, accessed via COD website</w:t>
      </w:r>
    </w:p>
    <w:p w14:paraId="58A3FCEA" w14:textId="77777777" w:rsidR="00ED2698" w:rsidRDefault="00ED2698" w:rsidP="001551FF">
      <w:pPr>
        <w:pStyle w:val="NoSpacing"/>
        <w:rPr>
          <w:rFonts w:cs="Calibri"/>
        </w:rPr>
      </w:pPr>
      <w:hyperlink r:id="rId33" w:history="1">
        <w:r w:rsidRPr="002B1065">
          <w:rPr>
            <w:rStyle w:val="Hyperlink"/>
            <w:rFonts w:cs="Calibri"/>
          </w:rPr>
          <w:t>http://www.cod.ed.gov</w:t>
        </w:r>
      </w:hyperlink>
    </w:p>
    <w:p w14:paraId="58A3FCEB" w14:textId="77777777" w:rsidR="00ED2698" w:rsidRDefault="00ED2698" w:rsidP="001551FF">
      <w:pPr>
        <w:pStyle w:val="NoSpacing"/>
        <w:rPr>
          <w:rFonts w:cs="Calibri"/>
        </w:rPr>
      </w:pPr>
      <w:r>
        <w:rPr>
          <w:rFonts w:cs="Calibri"/>
        </w:rPr>
        <w:t>For FFEL Schools</w:t>
      </w:r>
    </w:p>
    <w:p w14:paraId="58A3FCEC" w14:textId="77777777" w:rsidR="00ED2698" w:rsidRDefault="00ED2698" w:rsidP="001551FF">
      <w:pPr>
        <w:pStyle w:val="NoSpacing"/>
        <w:rPr>
          <w:rFonts w:cs="Calibri"/>
        </w:rPr>
      </w:pPr>
      <w:r>
        <w:rPr>
          <w:rFonts w:cs="Calibri"/>
        </w:rPr>
        <w:t>Default Prevention Strategies</w:t>
      </w:r>
    </w:p>
    <w:p w14:paraId="58A3FCED" w14:textId="77777777" w:rsidR="00ED2698" w:rsidRDefault="00ED2698" w:rsidP="001551FF">
      <w:pPr>
        <w:pStyle w:val="NoSpacing"/>
        <w:rPr>
          <w:rFonts w:cs="Calibri"/>
        </w:rPr>
      </w:pPr>
      <w:hyperlink r:id="rId34" w:history="1">
        <w:r w:rsidRPr="002B1065">
          <w:rPr>
            <w:rStyle w:val="Hyperlink"/>
            <w:rFonts w:cs="Calibri"/>
          </w:rPr>
          <w:t>http://www.ifap.ed.gov/qamodule/DefaultManagement.html</w:t>
        </w:r>
      </w:hyperlink>
      <w:r>
        <w:rPr>
          <w:rFonts w:cs="Calibri"/>
        </w:rPr>
        <w:t xml:space="preserve"> or contact your guaranty agency</w:t>
      </w:r>
    </w:p>
    <w:p w14:paraId="58A3FCEE" w14:textId="77777777" w:rsidR="00ED2698" w:rsidRDefault="00ED2698" w:rsidP="001551FF">
      <w:pPr>
        <w:pStyle w:val="NoSpacing"/>
        <w:rPr>
          <w:rFonts w:cs="Calibri"/>
        </w:rPr>
      </w:pPr>
    </w:p>
    <w:p w14:paraId="58A3FCEF" w14:textId="77777777" w:rsidR="00ED2698" w:rsidRPr="00FC3F7D" w:rsidRDefault="00ED2698" w:rsidP="001551FF">
      <w:pPr>
        <w:pStyle w:val="NoSpacing"/>
        <w:rPr>
          <w:rFonts w:cs="Calibri"/>
          <w:b/>
          <w:sz w:val="24"/>
          <w:szCs w:val="24"/>
        </w:rPr>
      </w:pPr>
      <w:r w:rsidRPr="00FC3F7D">
        <w:rPr>
          <w:rFonts w:cs="Calibri"/>
          <w:b/>
          <w:sz w:val="24"/>
          <w:szCs w:val="24"/>
        </w:rPr>
        <w:t>General Connections/Publications</w:t>
      </w:r>
    </w:p>
    <w:p w14:paraId="58A3FCF0" w14:textId="77777777" w:rsidR="00ED2698" w:rsidRDefault="00ED2698" w:rsidP="001551FF">
      <w:pPr>
        <w:pStyle w:val="NoSpacing"/>
        <w:rPr>
          <w:rFonts w:cs="Calibri"/>
        </w:rPr>
      </w:pPr>
      <w:r>
        <w:rPr>
          <w:rFonts w:cs="Calibri"/>
        </w:rPr>
        <w:t>Information for Financial aid Professionals (IFAP) Library with publications, training, tools, references, laws, etc.</w:t>
      </w:r>
    </w:p>
    <w:p w14:paraId="58A3FCF1" w14:textId="77777777" w:rsidR="00ED2698" w:rsidRDefault="00ED2698" w:rsidP="001551FF">
      <w:pPr>
        <w:pStyle w:val="NoSpacing"/>
        <w:rPr>
          <w:rFonts w:cs="Calibri"/>
        </w:rPr>
      </w:pPr>
      <w:r>
        <w:rPr>
          <w:rFonts w:cs="Calibri"/>
        </w:rPr>
        <w:tab/>
      </w:r>
      <w:hyperlink r:id="rId35" w:history="1">
        <w:r w:rsidRPr="002B1065">
          <w:rPr>
            <w:rStyle w:val="Hyperlink"/>
            <w:rFonts w:cs="Calibri"/>
          </w:rPr>
          <w:t>http://www.ifap.ed.gov</w:t>
        </w:r>
      </w:hyperlink>
    </w:p>
    <w:p w14:paraId="58A3FCF2" w14:textId="77777777" w:rsidR="00ED2698" w:rsidRDefault="00ED2698" w:rsidP="001551FF">
      <w:pPr>
        <w:pStyle w:val="NoSpacing"/>
        <w:rPr>
          <w:rFonts w:cs="Calibri"/>
        </w:rPr>
      </w:pPr>
      <w:r>
        <w:rPr>
          <w:rFonts w:cs="Calibri"/>
        </w:rPr>
        <w:t>The Office of Federal Student Aid</w:t>
      </w:r>
    </w:p>
    <w:p w14:paraId="58A3FCF3" w14:textId="77777777" w:rsidR="00ED2698" w:rsidRDefault="00ED2698" w:rsidP="001551FF">
      <w:pPr>
        <w:pStyle w:val="NoSpacing"/>
        <w:rPr>
          <w:rFonts w:cs="Calibri"/>
        </w:rPr>
      </w:pPr>
      <w:r>
        <w:rPr>
          <w:rFonts w:cs="Calibri"/>
        </w:rPr>
        <w:lastRenderedPageBreak/>
        <w:tab/>
      </w:r>
      <w:hyperlink r:id="rId36" w:history="1">
        <w:r w:rsidRPr="002B1065">
          <w:rPr>
            <w:rStyle w:val="Hyperlink"/>
            <w:rFonts w:cs="Calibri"/>
          </w:rPr>
          <w:t>http://www.ed.gov/about/offices/list/fsa/index.html</w:t>
        </w:r>
      </w:hyperlink>
    </w:p>
    <w:p w14:paraId="58A3FCF4" w14:textId="77777777" w:rsidR="00ED2698" w:rsidRDefault="00ED2698" w:rsidP="001551FF">
      <w:pPr>
        <w:pStyle w:val="NoSpacing"/>
        <w:rPr>
          <w:rFonts w:cs="Calibri"/>
        </w:rPr>
      </w:pPr>
      <w:r>
        <w:rPr>
          <w:rFonts w:cs="Calibri"/>
        </w:rPr>
        <w:t>The Student Guide</w:t>
      </w:r>
    </w:p>
    <w:p w14:paraId="58A3FCF5" w14:textId="77777777" w:rsidR="00ED2698" w:rsidRDefault="00ED2698" w:rsidP="001551FF">
      <w:pPr>
        <w:pStyle w:val="NoSpacing"/>
        <w:rPr>
          <w:rFonts w:cs="Calibri"/>
        </w:rPr>
      </w:pPr>
      <w:r>
        <w:rPr>
          <w:rFonts w:cs="Calibri"/>
        </w:rPr>
        <w:tab/>
      </w:r>
      <w:hyperlink r:id="rId37" w:history="1">
        <w:r w:rsidRPr="002B1065">
          <w:rPr>
            <w:rStyle w:val="Hyperlink"/>
            <w:rFonts w:cs="Calibri"/>
          </w:rPr>
          <w:t>http://www.studentaid.ed.gov</w:t>
        </w:r>
      </w:hyperlink>
    </w:p>
    <w:p w14:paraId="58A3FCF6" w14:textId="77777777" w:rsidR="00ED2698" w:rsidRDefault="00ED2698" w:rsidP="001551FF">
      <w:pPr>
        <w:pStyle w:val="NoSpacing"/>
        <w:rPr>
          <w:rFonts w:cs="Calibri"/>
        </w:rPr>
      </w:pPr>
      <w:r>
        <w:rPr>
          <w:rFonts w:cs="Calibri"/>
        </w:rPr>
        <w:t>NSLDS</w:t>
      </w:r>
    </w:p>
    <w:p w14:paraId="58A3FCF7" w14:textId="77777777" w:rsidR="00ED2698" w:rsidRDefault="00ED2698" w:rsidP="001551FF">
      <w:pPr>
        <w:pStyle w:val="NoSpacing"/>
        <w:rPr>
          <w:rFonts w:cs="Calibri"/>
        </w:rPr>
      </w:pPr>
      <w:hyperlink r:id="rId38" w:history="1">
        <w:r w:rsidRPr="002B1065">
          <w:rPr>
            <w:rStyle w:val="Hyperlink"/>
            <w:rFonts w:cs="Calibri"/>
          </w:rPr>
          <w:t>https://www.nslddsfap.ed.gov</w:t>
        </w:r>
      </w:hyperlink>
      <w:r>
        <w:rPr>
          <w:rFonts w:cs="Calibri"/>
        </w:rPr>
        <w:t xml:space="preserve">or  </w:t>
      </w:r>
      <w:hyperlink r:id="rId39" w:history="1">
        <w:r w:rsidRPr="002B1065">
          <w:rPr>
            <w:rStyle w:val="Hyperlink"/>
            <w:rFonts w:cs="Calibri"/>
          </w:rPr>
          <w:t>http://www.nsldsfap,ed,gov/secure/logon.asp</w:t>
        </w:r>
      </w:hyperlink>
    </w:p>
    <w:p w14:paraId="58A3FCF8" w14:textId="77777777" w:rsidR="00ED2698" w:rsidRDefault="00ED2698" w:rsidP="001551FF">
      <w:pPr>
        <w:pStyle w:val="NoSpacing"/>
        <w:rPr>
          <w:rFonts w:cs="Calibri"/>
        </w:rPr>
      </w:pPr>
    </w:p>
    <w:p w14:paraId="58A3FCF9" w14:textId="77777777" w:rsidR="00ED2698" w:rsidRDefault="00ED2698" w:rsidP="001551FF">
      <w:pPr>
        <w:pStyle w:val="NoSpacing"/>
        <w:rPr>
          <w:rFonts w:cs="Calibri"/>
        </w:rPr>
      </w:pPr>
      <w:r>
        <w:rPr>
          <w:rFonts w:cs="Calibri"/>
        </w:rPr>
        <w:t>Ed Pubs, the Department of Education Online Publication Ordering System, helps you identify and order free publications from the Department. Examples of resources available at ED include the following:</w:t>
      </w:r>
    </w:p>
    <w:p w14:paraId="58A3FCFA" w14:textId="77777777" w:rsidR="00ED2698" w:rsidRDefault="00ED2698" w:rsidP="001551FF">
      <w:pPr>
        <w:pStyle w:val="NoSpacing"/>
        <w:numPr>
          <w:ilvl w:val="0"/>
          <w:numId w:val="27"/>
        </w:numPr>
        <w:rPr>
          <w:rFonts w:cs="Calibri"/>
        </w:rPr>
      </w:pPr>
      <w:r>
        <w:rPr>
          <w:rFonts w:cs="Calibri"/>
        </w:rPr>
        <w:t>Repaying Your Student Loans (in English and Spanish)</w:t>
      </w:r>
    </w:p>
    <w:p w14:paraId="58A3FCFB" w14:textId="77777777" w:rsidR="00ED2698" w:rsidRDefault="00ED2698" w:rsidP="001551FF">
      <w:pPr>
        <w:pStyle w:val="NoSpacing"/>
        <w:numPr>
          <w:ilvl w:val="0"/>
          <w:numId w:val="27"/>
        </w:numPr>
        <w:rPr>
          <w:rFonts w:cs="Calibri"/>
        </w:rPr>
      </w:pPr>
      <w:r>
        <w:rPr>
          <w:rFonts w:cs="Calibri"/>
        </w:rPr>
        <w:t>The Student Guide</w:t>
      </w:r>
    </w:p>
    <w:p w14:paraId="58A3FCFC" w14:textId="77777777" w:rsidR="00ED2698" w:rsidRDefault="00ED2698" w:rsidP="001551FF">
      <w:pPr>
        <w:pStyle w:val="NoSpacing"/>
        <w:numPr>
          <w:ilvl w:val="0"/>
          <w:numId w:val="27"/>
        </w:numPr>
        <w:rPr>
          <w:rFonts w:cs="Calibri"/>
        </w:rPr>
      </w:pPr>
      <w:r>
        <w:rPr>
          <w:rFonts w:cs="Calibri"/>
        </w:rPr>
        <w:t>Getting Ready to Pay for College</w:t>
      </w:r>
    </w:p>
    <w:p w14:paraId="58A3FCFD" w14:textId="77777777" w:rsidR="00ED2698" w:rsidRDefault="00ED2698" w:rsidP="001551FF">
      <w:pPr>
        <w:pStyle w:val="NoSpacing"/>
        <w:numPr>
          <w:ilvl w:val="0"/>
          <w:numId w:val="27"/>
        </w:numPr>
        <w:rPr>
          <w:rFonts w:cs="Calibri"/>
        </w:rPr>
      </w:pPr>
      <w:r>
        <w:rPr>
          <w:rFonts w:cs="Calibri"/>
        </w:rPr>
        <w:t>Counselors and Mentors Handbook</w:t>
      </w:r>
    </w:p>
    <w:p w14:paraId="58A3FCFE" w14:textId="77777777" w:rsidR="00ED2698" w:rsidRDefault="00ED2698" w:rsidP="001551FF">
      <w:pPr>
        <w:pStyle w:val="NoSpacing"/>
        <w:ind w:left="30"/>
        <w:rPr>
          <w:rFonts w:cs="Calibri"/>
        </w:rPr>
      </w:pPr>
      <w:hyperlink r:id="rId40" w:history="1">
        <w:r w:rsidRPr="002B1065">
          <w:rPr>
            <w:rStyle w:val="Hyperlink"/>
            <w:rFonts w:cs="Calibri"/>
          </w:rPr>
          <w:t>www.edpubs.org</w:t>
        </w:r>
      </w:hyperlink>
    </w:p>
    <w:p w14:paraId="58A3FCFF" w14:textId="77777777" w:rsidR="00ED2698" w:rsidRDefault="00ED2698" w:rsidP="001551FF">
      <w:pPr>
        <w:pStyle w:val="NoSpacing"/>
        <w:ind w:left="30"/>
        <w:rPr>
          <w:rFonts w:cs="Calibri"/>
        </w:rPr>
      </w:pPr>
      <w:r>
        <w:rPr>
          <w:rFonts w:cs="Calibri"/>
        </w:rPr>
        <w:t xml:space="preserve">1877-4ED-Pubs or </w:t>
      </w:r>
      <w:hyperlink r:id="rId41" w:history="1">
        <w:r w:rsidRPr="002B1065">
          <w:rPr>
            <w:rStyle w:val="Hyperlink"/>
            <w:rFonts w:cs="Calibri"/>
          </w:rPr>
          <w:t>edpubs@inet.ed.gov</w:t>
        </w:r>
      </w:hyperlink>
    </w:p>
    <w:p w14:paraId="58A3FD00" w14:textId="77777777" w:rsidR="00ED2698" w:rsidRDefault="00ED2698" w:rsidP="001551FF">
      <w:pPr>
        <w:pStyle w:val="NoSpacing"/>
        <w:ind w:left="30"/>
        <w:rPr>
          <w:rFonts w:cs="Calibri"/>
        </w:rPr>
      </w:pPr>
    </w:p>
    <w:p w14:paraId="58A3FD01" w14:textId="77777777" w:rsidR="00ED2698" w:rsidRDefault="00ED2698" w:rsidP="001551FF">
      <w:pPr>
        <w:pStyle w:val="NoSpacing"/>
        <w:ind w:left="30"/>
        <w:rPr>
          <w:rFonts w:cs="Calibri"/>
          <w:b/>
          <w:color w:val="000000"/>
          <w:sz w:val="24"/>
          <w:szCs w:val="24"/>
        </w:rPr>
      </w:pPr>
    </w:p>
    <w:p w14:paraId="58A3FD02" w14:textId="77777777" w:rsidR="00ED2698" w:rsidRDefault="00ED2698" w:rsidP="001551FF">
      <w:pPr>
        <w:pStyle w:val="NoSpacing"/>
        <w:ind w:left="30"/>
        <w:rPr>
          <w:rFonts w:cs="Calibri"/>
          <w:b/>
          <w:color w:val="000000"/>
          <w:sz w:val="24"/>
          <w:szCs w:val="24"/>
        </w:rPr>
      </w:pPr>
      <w:r w:rsidRPr="0024128B">
        <w:rPr>
          <w:rFonts w:cs="Calibri"/>
          <w:b/>
          <w:color w:val="000000"/>
          <w:sz w:val="24"/>
          <w:szCs w:val="24"/>
        </w:rPr>
        <w:t xml:space="preserve">U.S. Department </w:t>
      </w:r>
      <w:proofErr w:type="gramStart"/>
      <w:r w:rsidRPr="0024128B">
        <w:rPr>
          <w:rFonts w:cs="Calibri"/>
          <w:b/>
          <w:color w:val="000000"/>
          <w:sz w:val="24"/>
          <w:szCs w:val="24"/>
        </w:rPr>
        <w:t>Of</w:t>
      </w:r>
      <w:proofErr w:type="gramEnd"/>
      <w:r w:rsidRPr="0024128B">
        <w:rPr>
          <w:rFonts w:cs="Calibri"/>
          <w:b/>
          <w:color w:val="000000"/>
          <w:sz w:val="24"/>
          <w:szCs w:val="24"/>
        </w:rPr>
        <w:t xml:space="preserve"> Education Default Prevention and Management Team</w:t>
      </w:r>
    </w:p>
    <w:p w14:paraId="58A3FD03" w14:textId="77777777" w:rsidR="00ED2698" w:rsidRDefault="00ED2698" w:rsidP="001551FF">
      <w:pPr>
        <w:pStyle w:val="NoSpacing"/>
        <w:ind w:left="30"/>
        <w:rPr>
          <w:rFonts w:cs="Calibri"/>
          <w:color w:val="000000"/>
        </w:rPr>
      </w:pPr>
      <w:r>
        <w:rPr>
          <w:rFonts w:cs="Calibri"/>
          <w:color w:val="000000"/>
        </w:rPr>
        <w:t>If you require any assistance creating a default prevention and management plan at your school, or to discuss any part of this document, please contact:</w:t>
      </w:r>
    </w:p>
    <w:p w14:paraId="58A3FD04" w14:textId="77777777" w:rsidR="00ED2698" w:rsidRDefault="00ED2698" w:rsidP="001551FF">
      <w:pPr>
        <w:pStyle w:val="NoSpacing"/>
        <w:ind w:left="30"/>
        <w:rPr>
          <w:rFonts w:cs="Calibri"/>
          <w:color w:val="000000"/>
        </w:rPr>
      </w:pPr>
    </w:p>
    <w:p w14:paraId="58A3FD05" w14:textId="77777777" w:rsidR="00ED2698" w:rsidRDefault="00ED2698" w:rsidP="001551FF">
      <w:pPr>
        <w:pStyle w:val="NoSpacing"/>
        <w:rPr>
          <w:rFonts w:cs="Calibri"/>
        </w:rPr>
      </w:pPr>
      <w:hyperlink r:id="rId42" w:history="1">
        <w:r w:rsidRPr="002B1065">
          <w:rPr>
            <w:rStyle w:val="Hyperlink"/>
            <w:rFonts w:cs="Calibri"/>
          </w:rPr>
          <w:t>fsa.schools.default.management@ed.gov</w:t>
        </w:r>
      </w:hyperlink>
      <w:r>
        <w:rPr>
          <w:rFonts w:cs="Calibri"/>
          <w:color w:val="000000"/>
        </w:rPr>
        <w:t xml:space="preserve">  or 202-377-4259</w:t>
      </w:r>
    </w:p>
    <w:p w14:paraId="58A3FD06" w14:textId="77777777" w:rsidR="00ED2698" w:rsidRPr="00565B74" w:rsidRDefault="00ED2698" w:rsidP="000D712D">
      <w:pPr>
        <w:pStyle w:val="NoSpacing"/>
        <w:rPr>
          <w:rFonts w:cs="Calibri"/>
        </w:rPr>
      </w:pPr>
    </w:p>
    <w:p w14:paraId="58A3FD07" w14:textId="77777777" w:rsidR="00ED2698" w:rsidRDefault="00ED2698" w:rsidP="000D712D">
      <w:pPr>
        <w:pStyle w:val="NoSpacing"/>
        <w:rPr>
          <w:rFonts w:cs="Calibri"/>
        </w:rPr>
      </w:pPr>
    </w:p>
    <w:p w14:paraId="58A3FD08" w14:textId="77777777" w:rsidR="00ED2698" w:rsidRDefault="00ED2698" w:rsidP="0090519B">
      <w:pPr>
        <w:autoSpaceDE w:val="0"/>
        <w:autoSpaceDN w:val="0"/>
        <w:adjustRightInd w:val="0"/>
        <w:rPr>
          <w:rFonts w:ascii="Arial" w:hAnsi="Arial" w:cs="Arial"/>
          <w:sz w:val="2"/>
          <w:szCs w:val="2"/>
        </w:rPr>
      </w:pPr>
    </w:p>
    <w:p w14:paraId="58A3FD09" w14:textId="77777777" w:rsidR="00ED2698" w:rsidRDefault="00ED2698" w:rsidP="0090519B">
      <w:pPr>
        <w:autoSpaceDE w:val="0"/>
        <w:autoSpaceDN w:val="0"/>
        <w:adjustRightInd w:val="0"/>
        <w:rPr>
          <w:rFonts w:ascii="Arial" w:hAnsi="Arial" w:cs="Arial"/>
          <w:sz w:val="2"/>
          <w:szCs w:val="2"/>
        </w:rPr>
      </w:pPr>
    </w:p>
    <w:p w14:paraId="58A3FD0A" w14:textId="77777777" w:rsidR="00ED2698" w:rsidRDefault="00ED2698" w:rsidP="0090519B">
      <w:pPr>
        <w:autoSpaceDE w:val="0"/>
        <w:autoSpaceDN w:val="0"/>
        <w:adjustRightInd w:val="0"/>
        <w:rPr>
          <w:rFonts w:ascii="Arial" w:hAnsi="Arial" w:cs="Arial"/>
          <w:sz w:val="2"/>
          <w:szCs w:val="2"/>
        </w:rPr>
      </w:pPr>
    </w:p>
    <w:p w14:paraId="58A3FD0B" w14:textId="77777777" w:rsidR="00ED2698" w:rsidRDefault="00ED2698" w:rsidP="0090519B">
      <w:pPr>
        <w:autoSpaceDE w:val="0"/>
        <w:autoSpaceDN w:val="0"/>
        <w:adjustRightInd w:val="0"/>
        <w:rPr>
          <w:rFonts w:ascii="Arial" w:hAnsi="Arial" w:cs="Arial"/>
          <w:sz w:val="2"/>
          <w:szCs w:val="2"/>
        </w:rPr>
      </w:pPr>
    </w:p>
    <w:p w14:paraId="58A3FD0C" w14:textId="77777777" w:rsidR="00ED2698" w:rsidRDefault="00ED2698" w:rsidP="0090519B">
      <w:pPr>
        <w:autoSpaceDE w:val="0"/>
        <w:autoSpaceDN w:val="0"/>
        <w:adjustRightInd w:val="0"/>
        <w:rPr>
          <w:rFonts w:ascii="Arial" w:hAnsi="Arial" w:cs="Arial"/>
          <w:sz w:val="2"/>
          <w:szCs w:val="2"/>
        </w:rPr>
      </w:pPr>
    </w:p>
    <w:p w14:paraId="58A3FD0D" w14:textId="77777777" w:rsidR="00ED2698" w:rsidRDefault="00ED2698" w:rsidP="0090519B">
      <w:pPr>
        <w:autoSpaceDE w:val="0"/>
        <w:autoSpaceDN w:val="0"/>
        <w:adjustRightInd w:val="0"/>
        <w:rPr>
          <w:rFonts w:ascii="Arial" w:hAnsi="Arial" w:cs="Arial"/>
          <w:sz w:val="2"/>
          <w:szCs w:val="2"/>
        </w:rPr>
      </w:pPr>
    </w:p>
    <w:p w14:paraId="58A3FD0E" w14:textId="77777777" w:rsidR="00ED2698" w:rsidRDefault="00ED2698" w:rsidP="0090519B">
      <w:pPr>
        <w:autoSpaceDE w:val="0"/>
        <w:autoSpaceDN w:val="0"/>
        <w:adjustRightInd w:val="0"/>
        <w:rPr>
          <w:rFonts w:ascii="Arial" w:hAnsi="Arial" w:cs="Arial"/>
          <w:sz w:val="2"/>
          <w:szCs w:val="2"/>
        </w:rPr>
      </w:pPr>
    </w:p>
    <w:p w14:paraId="58A3FD0F" w14:textId="77777777" w:rsidR="00ED2698" w:rsidRDefault="00ED2698" w:rsidP="0090519B">
      <w:pPr>
        <w:autoSpaceDE w:val="0"/>
        <w:autoSpaceDN w:val="0"/>
        <w:adjustRightInd w:val="0"/>
        <w:rPr>
          <w:rFonts w:ascii="Arial" w:hAnsi="Arial" w:cs="Arial"/>
          <w:sz w:val="2"/>
          <w:szCs w:val="2"/>
        </w:rPr>
      </w:pPr>
    </w:p>
    <w:p w14:paraId="58A3FD10" w14:textId="77777777" w:rsidR="00ED2698" w:rsidRDefault="00ED2698" w:rsidP="000D712D">
      <w:pPr>
        <w:pStyle w:val="NoSpacing"/>
        <w:rPr>
          <w:rFonts w:cs="Calibri"/>
        </w:rPr>
      </w:pPr>
    </w:p>
    <w:p w14:paraId="58A3FD11" w14:textId="77777777" w:rsidR="00ED2698" w:rsidRDefault="00ED2698" w:rsidP="000D712D">
      <w:pPr>
        <w:pStyle w:val="NoSpacing"/>
        <w:rPr>
          <w:rFonts w:cs="Calibri"/>
        </w:rPr>
      </w:pPr>
    </w:p>
    <w:p w14:paraId="58A3FD12" w14:textId="77777777" w:rsidR="00ED2698" w:rsidRDefault="00ED2698" w:rsidP="000D712D">
      <w:pPr>
        <w:pStyle w:val="NoSpacing"/>
        <w:rPr>
          <w:rFonts w:cs="Calibri"/>
        </w:rPr>
      </w:pPr>
    </w:p>
    <w:p w14:paraId="58A3FD13" w14:textId="77777777" w:rsidR="00ED2698" w:rsidRPr="00FF2BB3" w:rsidRDefault="00ED2698" w:rsidP="000D712D">
      <w:pPr>
        <w:pStyle w:val="NoSpacing"/>
        <w:ind w:left="720"/>
        <w:rPr>
          <w:rFonts w:cs="Calibri"/>
        </w:rPr>
      </w:pPr>
    </w:p>
    <w:sectPr w:rsidR="00ED2698" w:rsidRPr="00FF2BB3" w:rsidSect="0040629C">
      <w:type w:val="continuous"/>
      <w:pgSz w:w="12240" w:h="15840"/>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BA6" w14:textId="77777777" w:rsidR="003007E7" w:rsidRDefault="003007E7" w:rsidP="00B1078B">
      <w:r>
        <w:separator/>
      </w:r>
    </w:p>
  </w:endnote>
  <w:endnote w:type="continuationSeparator" w:id="0">
    <w:p w14:paraId="57C3079E" w14:textId="77777777" w:rsidR="003007E7" w:rsidRDefault="003007E7" w:rsidP="00B1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FD19" w14:textId="77777777" w:rsidR="00D41DE2" w:rsidRDefault="00465F28">
    <w:pPr>
      <w:pStyle w:val="Footer"/>
      <w:jc w:val="center"/>
    </w:pPr>
    <w:r>
      <w:rPr>
        <w:noProof/>
      </w:rPr>
      <w:fldChar w:fldCharType="begin"/>
    </w:r>
    <w:r w:rsidR="00D41DE2">
      <w:rPr>
        <w:noProof/>
      </w:rPr>
      <w:instrText xml:space="preserve"> PAGE   \* MERGEFORMAT </w:instrText>
    </w:r>
    <w:r>
      <w:rPr>
        <w:noProof/>
      </w:rPr>
      <w:fldChar w:fldCharType="separate"/>
    </w:r>
    <w:r w:rsidR="00C96371">
      <w:rPr>
        <w:noProof/>
      </w:rPr>
      <w:t>5</w:t>
    </w:r>
    <w:r>
      <w:rPr>
        <w:noProof/>
      </w:rPr>
      <w:fldChar w:fldCharType="end"/>
    </w:r>
  </w:p>
  <w:p w14:paraId="58A3FD1A" w14:textId="77777777" w:rsidR="00D41DE2" w:rsidRDefault="00D4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6F5C" w14:textId="77777777" w:rsidR="003007E7" w:rsidRDefault="003007E7" w:rsidP="00B1078B">
      <w:r>
        <w:separator/>
      </w:r>
    </w:p>
  </w:footnote>
  <w:footnote w:type="continuationSeparator" w:id="0">
    <w:p w14:paraId="2776EA3C" w14:textId="77777777" w:rsidR="003007E7" w:rsidRDefault="003007E7" w:rsidP="00B1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3A5"/>
    <w:multiLevelType w:val="hybridMultilevel"/>
    <w:tmpl w:val="953A3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A1F31"/>
    <w:multiLevelType w:val="hybridMultilevel"/>
    <w:tmpl w:val="F30829F8"/>
    <w:lvl w:ilvl="0" w:tplc="27ECE1B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40185A"/>
    <w:multiLevelType w:val="hybridMultilevel"/>
    <w:tmpl w:val="B02AEE28"/>
    <w:lvl w:ilvl="0" w:tplc="3AAC6160">
      <w:start w:val="662"/>
      <w:numFmt w:val="bullet"/>
      <w:lvlText w:val=""/>
      <w:lvlJc w:val="left"/>
      <w:pPr>
        <w:ind w:left="585"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C0137"/>
    <w:multiLevelType w:val="hybridMultilevel"/>
    <w:tmpl w:val="F79A9322"/>
    <w:lvl w:ilvl="0" w:tplc="A120D640">
      <w:start w:val="1"/>
      <w:numFmt w:val="decimal"/>
      <w:lvlText w:val="%1."/>
      <w:lvlJc w:val="left"/>
      <w:pPr>
        <w:tabs>
          <w:tab w:val="num" w:pos="720"/>
        </w:tabs>
        <w:ind w:left="720" w:hanging="54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3387B05"/>
    <w:multiLevelType w:val="hybridMultilevel"/>
    <w:tmpl w:val="738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2584"/>
    <w:multiLevelType w:val="hybridMultilevel"/>
    <w:tmpl w:val="A37C74F0"/>
    <w:lvl w:ilvl="0" w:tplc="1BA02B4E">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0B2590"/>
    <w:multiLevelType w:val="hybridMultilevel"/>
    <w:tmpl w:val="67B61D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526360"/>
    <w:multiLevelType w:val="hybridMultilevel"/>
    <w:tmpl w:val="6B647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64E"/>
    <w:multiLevelType w:val="hybridMultilevel"/>
    <w:tmpl w:val="A5505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F356BFE"/>
    <w:multiLevelType w:val="hybridMultilevel"/>
    <w:tmpl w:val="9FF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27D43"/>
    <w:multiLevelType w:val="hybridMultilevel"/>
    <w:tmpl w:val="A4887D38"/>
    <w:lvl w:ilvl="0" w:tplc="6D560292">
      <w:start w:val="1"/>
      <w:numFmt w:val="lowerLetter"/>
      <w:lvlText w:val="%1."/>
      <w:lvlJc w:val="left"/>
      <w:pPr>
        <w:ind w:left="610" w:hanging="233"/>
      </w:pPr>
      <w:rPr>
        <w:rFonts w:ascii="Times New Roman" w:eastAsia="Times New Roman" w:hAnsi="Times New Roman" w:cs="Times New Roman" w:hint="default"/>
        <w:w w:val="85"/>
        <w:sz w:val="15"/>
        <w:szCs w:val="15"/>
      </w:rPr>
    </w:lvl>
    <w:lvl w:ilvl="1" w:tplc="E794CA8A">
      <w:numFmt w:val="bullet"/>
      <w:lvlText w:val=""/>
      <w:lvlJc w:val="left"/>
      <w:pPr>
        <w:ind w:left="2243" w:hanging="233"/>
      </w:pPr>
      <w:rPr>
        <w:rFonts w:ascii="Symbol" w:eastAsia="Symbol" w:hAnsi="Symbol" w:cs="Symbol" w:hint="default"/>
        <w:w w:val="85"/>
        <w:sz w:val="15"/>
        <w:szCs w:val="15"/>
      </w:rPr>
    </w:lvl>
    <w:lvl w:ilvl="2" w:tplc="9E3E1A38">
      <w:numFmt w:val="bullet"/>
      <w:lvlText w:val="•"/>
      <w:lvlJc w:val="left"/>
      <w:pPr>
        <w:ind w:left="2691" w:hanging="233"/>
      </w:pPr>
      <w:rPr>
        <w:rFonts w:hint="default"/>
      </w:rPr>
    </w:lvl>
    <w:lvl w:ilvl="3" w:tplc="4ECC6CA0">
      <w:numFmt w:val="bullet"/>
      <w:lvlText w:val="•"/>
      <w:lvlJc w:val="left"/>
      <w:pPr>
        <w:ind w:left="3142" w:hanging="233"/>
      </w:pPr>
      <w:rPr>
        <w:rFonts w:hint="default"/>
      </w:rPr>
    </w:lvl>
    <w:lvl w:ilvl="4" w:tplc="905471D2">
      <w:numFmt w:val="bullet"/>
      <w:lvlText w:val="•"/>
      <w:lvlJc w:val="left"/>
      <w:pPr>
        <w:ind w:left="3593" w:hanging="233"/>
      </w:pPr>
      <w:rPr>
        <w:rFonts w:hint="default"/>
      </w:rPr>
    </w:lvl>
    <w:lvl w:ilvl="5" w:tplc="1172B97E">
      <w:numFmt w:val="bullet"/>
      <w:lvlText w:val="•"/>
      <w:lvlJc w:val="left"/>
      <w:pPr>
        <w:ind w:left="4044" w:hanging="233"/>
      </w:pPr>
      <w:rPr>
        <w:rFonts w:hint="default"/>
      </w:rPr>
    </w:lvl>
    <w:lvl w:ilvl="6" w:tplc="B194F38E">
      <w:numFmt w:val="bullet"/>
      <w:lvlText w:val="•"/>
      <w:lvlJc w:val="left"/>
      <w:pPr>
        <w:ind w:left="4495" w:hanging="233"/>
      </w:pPr>
      <w:rPr>
        <w:rFonts w:hint="default"/>
      </w:rPr>
    </w:lvl>
    <w:lvl w:ilvl="7" w:tplc="4D786934">
      <w:numFmt w:val="bullet"/>
      <w:lvlText w:val="•"/>
      <w:lvlJc w:val="left"/>
      <w:pPr>
        <w:ind w:left="4946" w:hanging="233"/>
      </w:pPr>
      <w:rPr>
        <w:rFonts w:hint="default"/>
      </w:rPr>
    </w:lvl>
    <w:lvl w:ilvl="8" w:tplc="713EEC18">
      <w:numFmt w:val="bullet"/>
      <w:lvlText w:val="•"/>
      <w:lvlJc w:val="left"/>
      <w:pPr>
        <w:ind w:left="5397" w:hanging="233"/>
      </w:pPr>
      <w:rPr>
        <w:rFonts w:hint="default"/>
      </w:rPr>
    </w:lvl>
  </w:abstractNum>
  <w:abstractNum w:abstractNumId="11" w15:restartNumberingAfterBreak="0">
    <w:nsid w:val="23524619"/>
    <w:multiLevelType w:val="hybridMultilevel"/>
    <w:tmpl w:val="85EE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9F718D3"/>
    <w:multiLevelType w:val="hybridMultilevel"/>
    <w:tmpl w:val="244AB4B6"/>
    <w:lvl w:ilvl="0" w:tplc="3AAC6160">
      <w:start w:val="662"/>
      <w:numFmt w:val="bullet"/>
      <w:lvlText w:val=""/>
      <w:lvlJc w:val="left"/>
      <w:pPr>
        <w:ind w:left="585"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16273"/>
    <w:multiLevelType w:val="hybridMultilevel"/>
    <w:tmpl w:val="649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F2C36"/>
    <w:multiLevelType w:val="hybridMultilevel"/>
    <w:tmpl w:val="97EE0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01651"/>
    <w:multiLevelType w:val="hybridMultilevel"/>
    <w:tmpl w:val="9FCCE08C"/>
    <w:lvl w:ilvl="0" w:tplc="7FBA85A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B523A"/>
    <w:multiLevelType w:val="hybridMultilevel"/>
    <w:tmpl w:val="A8B25E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61A3174"/>
    <w:multiLevelType w:val="hybridMultilevel"/>
    <w:tmpl w:val="E9F61734"/>
    <w:lvl w:ilvl="0" w:tplc="F73EC5E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E698E"/>
    <w:multiLevelType w:val="hybridMultilevel"/>
    <w:tmpl w:val="7BE45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623F8C"/>
    <w:multiLevelType w:val="hybridMultilevel"/>
    <w:tmpl w:val="55FC09D4"/>
    <w:lvl w:ilvl="0" w:tplc="59C8E75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407873FE"/>
    <w:multiLevelType w:val="hybridMultilevel"/>
    <w:tmpl w:val="16FE719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56A35DF"/>
    <w:multiLevelType w:val="hybridMultilevel"/>
    <w:tmpl w:val="9086E8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C324F3D"/>
    <w:multiLevelType w:val="hybridMultilevel"/>
    <w:tmpl w:val="C7D490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1283AC7"/>
    <w:multiLevelType w:val="hybridMultilevel"/>
    <w:tmpl w:val="71EE5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32053E"/>
    <w:multiLevelType w:val="hybridMultilevel"/>
    <w:tmpl w:val="7D4C3C36"/>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5" w15:restartNumberingAfterBreak="0">
    <w:nsid w:val="5E94104B"/>
    <w:multiLevelType w:val="hybridMultilevel"/>
    <w:tmpl w:val="684ED6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35A9F"/>
    <w:multiLevelType w:val="hybridMultilevel"/>
    <w:tmpl w:val="96105F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800BE8"/>
    <w:multiLevelType w:val="hybridMultilevel"/>
    <w:tmpl w:val="F510157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70A77FE8"/>
    <w:multiLevelType w:val="hybridMultilevel"/>
    <w:tmpl w:val="38EE8A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12270A7"/>
    <w:multiLevelType w:val="hybridMultilevel"/>
    <w:tmpl w:val="D28E4A5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20E5595"/>
    <w:multiLevelType w:val="hybridMultilevel"/>
    <w:tmpl w:val="985CA5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D953DD"/>
    <w:multiLevelType w:val="hybridMultilevel"/>
    <w:tmpl w:val="A6A0E47C"/>
    <w:lvl w:ilvl="0" w:tplc="3528A3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5FC1680"/>
    <w:multiLevelType w:val="hybridMultilevel"/>
    <w:tmpl w:val="2346A4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6707774"/>
    <w:multiLevelType w:val="hybridMultilevel"/>
    <w:tmpl w:val="BF221E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71C4BD4"/>
    <w:multiLevelType w:val="hybridMultilevel"/>
    <w:tmpl w:val="0F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985358">
    <w:abstractNumId w:val="15"/>
  </w:num>
  <w:num w:numId="2" w16cid:durableId="1683244297">
    <w:abstractNumId w:val="30"/>
  </w:num>
  <w:num w:numId="3" w16cid:durableId="1490830739">
    <w:abstractNumId w:val="21"/>
  </w:num>
  <w:num w:numId="4" w16cid:durableId="2084794031">
    <w:abstractNumId w:val="25"/>
  </w:num>
  <w:num w:numId="5" w16cid:durableId="660430581">
    <w:abstractNumId w:val="28"/>
  </w:num>
  <w:num w:numId="6" w16cid:durableId="1994141095">
    <w:abstractNumId w:val="0"/>
  </w:num>
  <w:num w:numId="7" w16cid:durableId="1990859451">
    <w:abstractNumId w:val="11"/>
  </w:num>
  <w:num w:numId="8" w16cid:durableId="326322664">
    <w:abstractNumId w:val="8"/>
  </w:num>
  <w:num w:numId="9" w16cid:durableId="399325304">
    <w:abstractNumId w:val="17"/>
  </w:num>
  <w:num w:numId="10" w16cid:durableId="1395545847">
    <w:abstractNumId w:val="23"/>
  </w:num>
  <w:num w:numId="11" w16cid:durableId="1927886814">
    <w:abstractNumId w:val="33"/>
  </w:num>
  <w:num w:numId="12" w16cid:durableId="446388050">
    <w:abstractNumId w:val="32"/>
  </w:num>
  <w:num w:numId="13" w16cid:durableId="1512143554">
    <w:abstractNumId w:val="29"/>
  </w:num>
  <w:num w:numId="14" w16cid:durableId="1600796035">
    <w:abstractNumId w:val="1"/>
  </w:num>
  <w:num w:numId="15" w16cid:durableId="122964009">
    <w:abstractNumId w:val="16"/>
  </w:num>
  <w:num w:numId="16" w16cid:durableId="398252">
    <w:abstractNumId w:val="26"/>
  </w:num>
  <w:num w:numId="17" w16cid:durableId="780490688">
    <w:abstractNumId w:val="31"/>
  </w:num>
  <w:num w:numId="18" w16cid:durableId="645160065">
    <w:abstractNumId w:val="3"/>
  </w:num>
  <w:num w:numId="19" w16cid:durableId="1722368291">
    <w:abstractNumId w:val="18"/>
  </w:num>
  <w:num w:numId="20" w16cid:durableId="1556698682">
    <w:abstractNumId w:val="22"/>
  </w:num>
  <w:num w:numId="21" w16cid:durableId="1022166235">
    <w:abstractNumId w:val="20"/>
  </w:num>
  <w:num w:numId="22" w16cid:durableId="1998996757">
    <w:abstractNumId w:val="13"/>
  </w:num>
  <w:num w:numId="23" w16cid:durableId="1878350314">
    <w:abstractNumId w:val="4"/>
  </w:num>
  <w:num w:numId="24" w16cid:durableId="1826774457">
    <w:abstractNumId w:val="34"/>
  </w:num>
  <w:num w:numId="25" w16cid:durableId="1721399599">
    <w:abstractNumId w:val="9"/>
  </w:num>
  <w:num w:numId="26" w16cid:durableId="346755013">
    <w:abstractNumId w:val="14"/>
  </w:num>
  <w:num w:numId="27" w16cid:durableId="1043754014">
    <w:abstractNumId w:val="27"/>
  </w:num>
  <w:num w:numId="28" w16cid:durableId="1821075628">
    <w:abstractNumId w:val="6"/>
  </w:num>
  <w:num w:numId="29" w16cid:durableId="429549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964940">
    <w:abstractNumId w:val="12"/>
  </w:num>
  <w:num w:numId="31" w16cid:durableId="846097508">
    <w:abstractNumId w:val="2"/>
  </w:num>
  <w:num w:numId="32" w16cid:durableId="1333677890">
    <w:abstractNumId w:val="5"/>
  </w:num>
  <w:num w:numId="33" w16cid:durableId="1245565">
    <w:abstractNumId w:val="7"/>
  </w:num>
  <w:num w:numId="34" w16cid:durableId="1164278867">
    <w:abstractNumId w:val="24"/>
  </w:num>
  <w:num w:numId="35" w16cid:durableId="300228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384"/>
    <w:rsid w:val="000012EC"/>
    <w:rsid w:val="00003ABD"/>
    <w:rsid w:val="00006D35"/>
    <w:rsid w:val="000122C8"/>
    <w:rsid w:val="000124CA"/>
    <w:rsid w:val="0001346A"/>
    <w:rsid w:val="00014AE4"/>
    <w:rsid w:val="00017C3A"/>
    <w:rsid w:val="0002046B"/>
    <w:rsid w:val="00022346"/>
    <w:rsid w:val="0002306C"/>
    <w:rsid w:val="00025297"/>
    <w:rsid w:val="00026E98"/>
    <w:rsid w:val="00030F7F"/>
    <w:rsid w:val="0003130C"/>
    <w:rsid w:val="00035154"/>
    <w:rsid w:val="00043EF9"/>
    <w:rsid w:val="000575D7"/>
    <w:rsid w:val="00060081"/>
    <w:rsid w:val="00061B70"/>
    <w:rsid w:val="00061F20"/>
    <w:rsid w:val="0006569B"/>
    <w:rsid w:val="0007082A"/>
    <w:rsid w:val="00072476"/>
    <w:rsid w:val="000730DB"/>
    <w:rsid w:val="000764FF"/>
    <w:rsid w:val="0007746C"/>
    <w:rsid w:val="000814F6"/>
    <w:rsid w:val="00082AD2"/>
    <w:rsid w:val="0008383D"/>
    <w:rsid w:val="000845C1"/>
    <w:rsid w:val="00084833"/>
    <w:rsid w:val="000854C8"/>
    <w:rsid w:val="000901E4"/>
    <w:rsid w:val="00095CBF"/>
    <w:rsid w:val="000A2DF5"/>
    <w:rsid w:val="000A31AA"/>
    <w:rsid w:val="000A34FE"/>
    <w:rsid w:val="000A3B8D"/>
    <w:rsid w:val="000A6F3A"/>
    <w:rsid w:val="000D13B3"/>
    <w:rsid w:val="000D1F36"/>
    <w:rsid w:val="000D45CC"/>
    <w:rsid w:val="000D712D"/>
    <w:rsid w:val="000E0E49"/>
    <w:rsid w:val="000E2DD1"/>
    <w:rsid w:val="00101DFD"/>
    <w:rsid w:val="001103A6"/>
    <w:rsid w:val="00110C1A"/>
    <w:rsid w:val="00111BC6"/>
    <w:rsid w:val="00112861"/>
    <w:rsid w:val="001130D7"/>
    <w:rsid w:val="00120FBC"/>
    <w:rsid w:val="001260AC"/>
    <w:rsid w:val="0013008C"/>
    <w:rsid w:val="00130596"/>
    <w:rsid w:val="001348E1"/>
    <w:rsid w:val="0014073C"/>
    <w:rsid w:val="001440BD"/>
    <w:rsid w:val="0014633A"/>
    <w:rsid w:val="00147B65"/>
    <w:rsid w:val="00150AAB"/>
    <w:rsid w:val="00152F02"/>
    <w:rsid w:val="001551FF"/>
    <w:rsid w:val="00156196"/>
    <w:rsid w:val="0016026A"/>
    <w:rsid w:val="00160580"/>
    <w:rsid w:val="00165901"/>
    <w:rsid w:val="00170BBF"/>
    <w:rsid w:val="00172365"/>
    <w:rsid w:val="00172652"/>
    <w:rsid w:val="00172A65"/>
    <w:rsid w:val="0017566C"/>
    <w:rsid w:val="0017607F"/>
    <w:rsid w:val="001812A3"/>
    <w:rsid w:val="00182AFA"/>
    <w:rsid w:val="00193B3D"/>
    <w:rsid w:val="00195B80"/>
    <w:rsid w:val="001A36F6"/>
    <w:rsid w:val="001A3933"/>
    <w:rsid w:val="001A4198"/>
    <w:rsid w:val="001A4D79"/>
    <w:rsid w:val="001B0EB1"/>
    <w:rsid w:val="001B1449"/>
    <w:rsid w:val="001B3E05"/>
    <w:rsid w:val="001B59B3"/>
    <w:rsid w:val="001B6671"/>
    <w:rsid w:val="001C2A29"/>
    <w:rsid w:val="001D19EE"/>
    <w:rsid w:val="001D6063"/>
    <w:rsid w:val="001D7C0D"/>
    <w:rsid w:val="001E0307"/>
    <w:rsid w:val="001E3C1F"/>
    <w:rsid w:val="001F18D0"/>
    <w:rsid w:val="001F1FCD"/>
    <w:rsid w:val="001F4050"/>
    <w:rsid w:val="001F578E"/>
    <w:rsid w:val="00202A2E"/>
    <w:rsid w:val="002135BD"/>
    <w:rsid w:val="00213B3D"/>
    <w:rsid w:val="00215978"/>
    <w:rsid w:val="002327A8"/>
    <w:rsid w:val="002330F3"/>
    <w:rsid w:val="00234CDD"/>
    <w:rsid w:val="00235C50"/>
    <w:rsid w:val="002377D1"/>
    <w:rsid w:val="0024128B"/>
    <w:rsid w:val="00243DC4"/>
    <w:rsid w:val="00244C47"/>
    <w:rsid w:val="0024533E"/>
    <w:rsid w:val="00245801"/>
    <w:rsid w:val="00246CEF"/>
    <w:rsid w:val="00250618"/>
    <w:rsid w:val="00251A24"/>
    <w:rsid w:val="00251D09"/>
    <w:rsid w:val="00251F86"/>
    <w:rsid w:val="0025255D"/>
    <w:rsid w:val="00252F14"/>
    <w:rsid w:val="002551FA"/>
    <w:rsid w:val="00257698"/>
    <w:rsid w:val="0026665E"/>
    <w:rsid w:val="002742FB"/>
    <w:rsid w:val="00274E39"/>
    <w:rsid w:val="00277AD4"/>
    <w:rsid w:val="00283124"/>
    <w:rsid w:val="0028596B"/>
    <w:rsid w:val="00285D09"/>
    <w:rsid w:val="00286432"/>
    <w:rsid w:val="002927D0"/>
    <w:rsid w:val="00293665"/>
    <w:rsid w:val="002953C1"/>
    <w:rsid w:val="00297C11"/>
    <w:rsid w:val="002A6867"/>
    <w:rsid w:val="002A722E"/>
    <w:rsid w:val="002A78AD"/>
    <w:rsid w:val="002B1065"/>
    <w:rsid w:val="002B44DC"/>
    <w:rsid w:val="002B5B7A"/>
    <w:rsid w:val="002B7752"/>
    <w:rsid w:val="002B7783"/>
    <w:rsid w:val="002B7A6D"/>
    <w:rsid w:val="002C6FE9"/>
    <w:rsid w:val="002C7E9F"/>
    <w:rsid w:val="002D13DE"/>
    <w:rsid w:val="002D1DE4"/>
    <w:rsid w:val="002D37F9"/>
    <w:rsid w:val="002D7FD6"/>
    <w:rsid w:val="002E2F96"/>
    <w:rsid w:val="002F1B73"/>
    <w:rsid w:val="002F615A"/>
    <w:rsid w:val="003007E7"/>
    <w:rsid w:val="00305ADB"/>
    <w:rsid w:val="00310B71"/>
    <w:rsid w:val="003129F4"/>
    <w:rsid w:val="00323339"/>
    <w:rsid w:val="00323EB0"/>
    <w:rsid w:val="00325738"/>
    <w:rsid w:val="00335443"/>
    <w:rsid w:val="003446CD"/>
    <w:rsid w:val="0034478E"/>
    <w:rsid w:val="00345451"/>
    <w:rsid w:val="0034631E"/>
    <w:rsid w:val="00346B29"/>
    <w:rsid w:val="00352240"/>
    <w:rsid w:val="00356DC3"/>
    <w:rsid w:val="003638B3"/>
    <w:rsid w:val="00366495"/>
    <w:rsid w:val="00370793"/>
    <w:rsid w:val="00372BF0"/>
    <w:rsid w:val="0037481E"/>
    <w:rsid w:val="00376A24"/>
    <w:rsid w:val="00381605"/>
    <w:rsid w:val="00383144"/>
    <w:rsid w:val="00391C0D"/>
    <w:rsid w:val="003947DF"/>
    <w:rsid w:val="003A0EA2"/>
    <w:rsid w:val="003A26BE"/>
    <w:rsid w:val="003A27F9"/>
    <w:rsid w:val="003A2974"/>
    <w:rsid w:val="003A3E77"/>
    <w:rsid w:val="003A4F38"/>
    <w:rsid w:val="003B0039"/>
    <w:rsid w:val="003B13F2"/>
    <w:rsid w:val="003B36EB"/>
    <w:rsid w:val="003B3779"/>
    <w:rsid w:val="003B3953"/>
    <w:rsid w:val="003B4717"/>
    <w:rsid w:val="003B663C"/>
    <w:rsid w:val="003B70DB"/>
    <w:rsid w:val="003C262F"/>
    <w:rsid w:val="003C3844"/>
    <w:rsid w:val="003C3A97"/>
    <w:rsid w:val="003C4C83"/>
    <w:rsid w:val="003C69A6"/>
    <w:rsid w:val="003D2233"/>
    <w:rsid w:val="003D47E0"/>
    <w:rsid w:val="003D4F9D"/>
    <w:rsid w:val="003D7783"/>
    <w:rsid w:val="003E097E"/>
    <w:rsid w:val="003E131A"/>
    <w:rsid w:val="003E4545"/>
    <w:rsid w:val="003E57E0"/>
    <w:rsid w:val="003E6EB1"/>
    <w:rsid w:val="003E74A7"/>
    <w:rsid w:val="003F15B8"/>
    <w:rsid w:val="003F408C"/>
    <w:rsid w:val="003F788B"/>
    <w:rsid w:val="0040187E"/>
    <w:rsid w:val="004042C0"/>
    <w:rsid w:val="004046B6"/>
    <w:rsid w:val="0040629C"/>
    <w:rsid w:val="00410B60"/>
    <w:rsid w:val="00416E1E"/>
    <w:rsid w:val="00424762"/>
    <w:rsid w:val="00425574"/>
    <w:rsid w:val="004260B2"/>
    <w:rsid w:val="004342C2"/>
    <w:rsid w:val="00434848"/>
    <w:rsid w:val="00444F02"/>
    <w:rsid w:val="004468E1"/>
    <w:rsid w:val="00451395"/>
    <w:rsid w:val="00454AF3"/>
    <w:rsid w:val="0045640C"/>
    <w:rsid w:val="004617B9"/>
    <w:rsid w:val="00464FF0"/>
    <w:rsid w:val="00465F28"/>
    <w:rsid w:val="00470710"/>
    <w:rsid w:val="00472ADE"/>
    <w:rsid w:val="0047527A"/>
    <w:rsid w:val="00476856"/>
    <w:rsid w:val="004770F2"/>
    <w:rsid w:val="00482260"/>
    <w:rsid w:val="00483F16"/>
    <w:rsid w:val="00484C7D"/>
    <w:rsid w:val="00485721"/>
    <w:rsid w:val="004867F1"/>
    <w:rsid w:val="004871F9"/>
    <w:rsid w:val="00491B22"/>
    <w:rsid w:val="004979F8"/>
    <w:rsid w:val="004A02ED"/>
    <w:rsid w:val="004A45CA"/>
    <w:rsid w:val="004B2611"/>
    <w:rsid w:val="004B2C22"/>
    <w:rsid w:val="004B7E0A"/>
    <w:rsid w:val="004D1112"/>
    <w:rsid w:val="004D20B8"/>
    <w:rsid w:val="004E22EA"/>
    <w:rsid w:val="004E40F4"/>
    <w:rsid w:val="004E7FF7"/>
    <w:rsid w:val="004F1384"/>
    <w:rsid w:val="004F4AFB"/>
    <w:rsid w:val="004F7582"/>
    <w:rsid w:val="00500067"/>
    <w:rsid w:val="00502321"/>
    <w:rsid w:val="00505F56"/>
    <w:rsid w:val="0050750F"/>
    <w:rsid w:val="00507AB8"/>
    <w:rsid w:val="00507BF7"/>
    <w:rsid w:val="00510DEC"/>
    <w:rsid w:val="00514ACD"/>
    <w:rsid w:val="00514E46"/>
    <w:rsid w:val="0052131C"/>
    <w:rsid w:val="00522BB9"/>
    <w:rsid w:val="00523292"/>
    <w:rsid w:val="005334CC"/>
    <w:rsid w:val="00541CDE"/>
    <w:rsid w:val="005609B8"/>
    <w:rsid w:val="00561120"/>
    <w:rsid w:val="00564AEC"/>
    <w:rsid w:val="00565604"/>
    <w:rsid w:val="00565B74"/>
    <w:rsid w:val="005665B3"/>
    <w:rsid w:val="0057160E"/>
    <w:rsid w:val="005753C7"/>
    <w:rsid w:val="00576288"/>
    <w:rsid w:val="005771E2"/>
    <w:rsid w:val="00580D06"/>
    <w:rsid w:val="0058102D"/>
    <w:rsid w:val="00583207"/>
    <w:rsid w:val="00583B56"/>
    <w:rsid w:val="00586353"/>
    <w:rsid w:val="00586F43"/>
    <w:rsid w:val="005871A2"/>
    <w:rsid w:val="00592362"/>
    <w:rsid w:val="00594188"/>
    <w:rsid w:val="00596ED3"/>
    <w:rsid w:val="005A0403"/>
    <w:rsid w:val="005A3EEE"/>
    <w:rsid w:val="005A56F2"/>
    <w:rsid w:val="005A67A8"/>
    <w:rsid w:val="005B0EA2"/>
    <w:rsid w:val="005B0EA6"/>
    <w:rsid w:val="005B5741"/>
    <w:rsid w:val="005C0BF5"/>
    <w:rsid w:val="005C0DB1"/>
    <w:rsid w:val="005C38F1"/>
    <w:rsid w:val="005C722B"/>
    <w:rsid w:val="005D082E"/>
    <w:rsid w:val="005D0C0E"/>
    <w:rsid w:val="005D2FC7"/>
    <w:rsid w:val="005D660B"/>
    <w:rsid w:val="005E2C9A"/>
    <w:rsid w:val="005E480A"/>
    <w:rsid w:val="005E61D2"/>
    <w:rsid w:val="005F1D0E"/>
    <w:rsid w:val="005F4D94"/>
    <w:rsid w:val="005F6722"/>
    <w:rsid w:val="005F73A8"/>
    <w:rsid w:val="00604689"/>
    <w:rsid w:val="0060547E"/>
    <w:rsid w:val="00611506"/>
    <w:rsid w:val="00614D9F"/>
    <w:rsid w:val="006162D6"/>
    <w:rsid w:val="00617727"/>
    <w:rsid w:val="006249EB"/>
    <w:rsid w:val="00626999"/>
    <w:rsid w:val="0063055A"/>
    <w:rsid w:val="006315F7"/>
    <w:rsid w:val="00634611"/>
    <w:rsid w:val="00635A16"/>
    <w:rsid w:val="00641F79"/>
    <w:rsid w:val="006428F8"/>
    <w:rsid w:val="00643E28"/>
    <w:rsid w:val="00645BB9"/>
    <w:rsid w:val="00647E95"/>
    <w:rsid w:val="006568B5"/>
    <w:rsid w:val="00657CDA"/>
    <w:rsid w:val="00662EFB"/>
    <w:rsid w:val="00667D69"/>
    <w:rsid w:val="006703C5"/>
    <w:rsid w:val="00683107"/>
    <w:rsid w:val="00684B2B"/>
    <w:rsid w:val="00690182"/>
    <w:rsid w:val="006913AA"/>
    <w:rsid w:val="00695A9C"/>
    <w:rsid w:val="0069718E"/>
    <w:rsid w:val="006A2C01"/>
    <w:rsid w:val="006A3116"/>
    <w:rsid w:val="006A3764"/>
    <w:rsid w:val="006A6233"/>
    <w:rsid w:val="006A6659"/>
    <w:rsid w:val="006B0284"/>
    <w:rsid w:val="006B3970"/>
    <w:rsid w:val="006B69A0"/>
    <w:rsid w:val="006B7275"/>
    <w:rsid w:val="006C5AB6"/>
    <w:rsid w:val="006D1CC8"/>
    <w:rsid w:val="006E1275"/>
    <w:rsid w:val="006E1A2F"/>
    <w:rsid w:val="006E2BAC"/>
    <w:rsid w:val="006E49B3"/>
    <w:rsid w:val="006F53A5"/>
    <w:rsid w:val="006F7394"/>
    <w:rsid w:val="007003F6"/>
    <w:rsid w:val="00700621"/>
    <w:rsid w:val="00700BB6"/>
    <w:rsid w:val="00700E1A"/>
    <w:rsid w:val="00702C54"/>
    <w:rsid w:val="00706E4E"/>
    <w:rsid w:val="00710758"/>
    <w:rsid w:val="00710D32"/>
    <w:rsid w:val="00713250"/>
    <w:rsid w:val="00713B7B"/>
    <w:rsid w:val="007141A9"/>
    <w:rsid w:val="007158A8"/>
    <w:rsid w:val="007214FE"/>
    <w:rsid w:val="00723A12"/>
    <w:rsid w:val="00732C7B"/>
    <w:rsid w:val="0073389A"/>
    <w:rsid w:val="007402B0"/>
    <w:rsid w:val="007404A1"/>
    <w:rsid w:val="00742401"/>
    <w:rsid w:val="00743847"/>
    <w:rsid w:val="00745B00"/>
    <w:rsid w:val="00751679"/>
    <w:rsid w:val="00756EBA"/>
    <w:rsid w:val="00763432"/>
    <w:rsid w:val="00771E6A"/>
    <w:rsid w:val="0077433F"/>
    <w:rsid w:val="007743D1"/>
    <w:rsid w:val="00775E79"/>
    <w:rsid w:val="00781C04"/>
    <w:rsid w:val="0078509F"/>
    <w:rsid w:val="00785EAC"/>
    <w:rsid w:val="007A21B2"/>
    <w:rsid w:val="007A253F"/>
    <w:rsid w:val="007A27AF"/>
    <w:rsid w:val="007A5495"/>
    <w:rsid w:val="007A7781"/>
    <w:rsid w:val="007A7EBA"/>
    <w:rsid w:val="007B3FEF"/>
    <w:rsid w:val="007B4828"/>
    <w:rsid w:val="007B4942"/>
    <w:rsid w:val="007B576E"/>
    <w:rsid w:val="007C1F62"/>
    <w:rsid w:val="007C5D5E"/>
    <w:rsid w:val="007C65BA"/>
    <w:rsid w:val="007C6DB9"/>
    <w:rsid w:val="007C72C3"/>
    <w:rsid w:val="007D0910"/>
    <w:rsid w:val="007D36C9"/>
    <w:rsid w:val="007D5F6C"/>
    <w:rsid w:val="007D7838"/>
    <w:rsid w:val="007E2188"/>
    <w:rsid w:val="007E2B43"/>
    <w:rsid w:val="007E573A"/>
    <w:rsid w:val="007E647C"/>
    <w:rsid w:val="007E6F12"/>
    <w:rsid w:val="007F0664"/>
    <w:rsid w:val="007F15EF"/>
    <w:rsid w:val="007F3FDE"/>
    <w:rsid w:val="007F41A9"/>
    <w:rsid w:val="00800436"/>
    <w:rsid w:val="008012C1"/>
    <w:rsid w:val="00803A60"/>
    <w:rsid w:val="0080424C"/>
    <w:rsid w:val="00804A69"/>
    <w:rsid w:val="00804D25"/>
    <w:rsid w:val="00805A7C"/>
    <w:rsid w:val="00807407"/>
    <w:rsid w:val="00807D24"/>
    <w:rsid w:val="00812780"/>
    <w:rsid w:val="00813685"/>
    <w:rsid w:val="00814918"/>
    <w:rsid w:val="00816B7D"/>
    <w:rsid w:val="00817491"/>
    <w:rsid w:val="0082032B"/>
    <w:rsid w:val="00820B5E"/>
    <w:rsid w:val="008242A4"/>
    <w:rsid w:val="008349AB"/>
    <w:rsid w:val="008361EA"/>
    <w:rsid w:val="008374B3"/>
    <w:rsid w:val="0084113B"/>
    <w:rsid w:val="0085107F"/>
    <w:rsid w:val="00851EEB"/>
    <w:rsid w:val="008535D2"/>
    <w:rsid w:val="008567A4"/>
    <w:rsid w:val="00861C12"/>
    <w:rsid w:val="00865ED1"/>
    <w:rsid w:val="0086745A"/>
    <w:rsid w:val="00871B05"/>
    <w:rsid w:val="00871CEF"/>
    <w:rsid w:val="0087395C"/>
    <w:rsid w:val="00874D26"/>
    <w:rsid w:val="00876AA1"/>
    <w:rsid w:val="00880E33"/>
    <w:rsid w:val="008878C8"/>
    <w:rsid w:val="0089180E"/>
    <w:rsid w:val="008932A4"/>
    <w:rsid w:val="00897956"/>
    <w:rsid w:val="008A1123"/>
    <w:rsid w:val="008A1C1A"/>
    <w:rsid w:val="008A3C57"/>
    <w:rsid w:val="008A674A"/>
    <w:rsid w:val="008A70A0"/>
    <w:rsid w:val="008B1348"/>
    <w:rsid w:val="008B1998"/>
    <w:rsid w:val="008B2B9F"/>
    <w:rsid w:val="008B4FF9"/>
    <w:rsid w:val="008B63ED"/>
    <w:rsid w:val="008C07A5"/>
    <w:rsid w:val="008C4821"/>
    <w:rsid w:val="008C5FF4"/>
    <w:rsid w:val="008C7195"/>
    <w:rsid w:val="008D04B2"/>
    <w:rsid w:val="008D0620"/>
    <w:rsid w:val="008D25F2"/>
    <w:rsid w:val="008D3BCC"/>
    <w:rsid w:val="008D588A"/>
    <w:rsid w:val="008D68B6"/>
    <w:rsid w:val="008D6F14"/>
    <w:rsid w:val="008D7BEA"/>
    <w:rsid w:val="008E1CAF"/>
    <w:rsid w:val="008E2519"/>
    <w:rsid w:val="008E3F93"/>
    <w:rsid w:val="008E70FA"/>
    <w:rsid w:val="008F1EEE"/>
    <w:rsid w:val="008F376B"/>
    <w:rsid w:val="008F37F5"/>
    <w:rsid w:val="008F5818"/>
    <w:rsid w:val="008F672C"/>
    <w:rsid w:val="008F71BA"/>
    <w:rsid w:val="00901D6C"/>
    <w:rsid w:val="00902026"/>
    <w:rsid w:val="0090519B"/>
    <w:rsid w:val="00915AAE"/>
    <w:rsid w:val="009229AD"/>
    <w:rsid w:val="009243D4"/>
    <w:rsid w:val="00927D2E"/>
    <w:rsid w:val="009331B6"/>
    <w:rsid w:val="009363C0"/>
    <w:rsid w:val="00936C45"/>
    <w:rsid w:val="00946475"/>
    <w:rsid w:val="00951F18"/>
    <w:rsid w:val="00953C65"/>
    <w:rsid w:val="00962C6A"/>
    <w:rsid w:val="00965EF4"/>
    <w:rsid w:val="009720C2"/>
    <w:rsid w:val="009728ED"/>
    <w:rsid w:val="009777E7"/>
    <w:rsid w:val="0098272F"/>
    <w:rsid w:val="0099216A"/>
    <w:rsid w:val="00995E3D"/>
    <w:rsid w:val="009A0063"/>
    <w:rsid w:val="009A6307"/>
    <w:rsid w:val="009A63F2"/>
    <w:rsid w:val="009B79F0"/>
    <w:rsid w:val="009D1160"/>
    <w:rsid w:val="009D19D6"/>
    <w:rsid w:val="009D27CA"/>
    <w:rsid w:val="009E0310"/>
    <w:rsid w:val="009E15B9"/>
    <w:rsid w:val="009E5458"/>
    <w:rsid w:val="009F0FF9"/>
    <w:rsid w:val="009F4480"/>
    <w:rsid w:val="009F7BA2"/>
    <w:rsid w:val="00A000FD"/>
    <w:rsid w:val="00A07F39"/>
    <w:rsid w:val="00A1380F"/>
    <w:rsid w:val="00A16F3B"/>
    <w:rsid w:val="00A1737D"/>
    <w:rsid w:val="00A25A97"/>
    <w:rsid w:val="00A31676"/>
    <w:rsid w:val="00A317DC"/>
    <w:rsid w:val="00A37CE3"/>
    <w:rsid w:val="00A465A0"/>
    <w:rsid w:val="00A47228"/>
    <w:rsid w:val="00A52F54"/>
    <w:rsid w:val="00A54F13"/>
    <w:rsid w:val="00A55EAD"/>
    <w:rsid w:val="00A565CB"/>
    <w:rsid w:val="00A56868"/>
    <w:rsid w:val="00A64FF4"/>
    <w:rsid w:val="00A66FB2"/>
    <w:rsid w:val="00A71942"/>
    <w:rsid w:val="00A74AC9"/>
    <w:rsid w:val="00A74C94"/>
    <w:rsid w:val="00A80D1B"/>
    <w:rsid w:val="00A85962"/>
    <w:rsid w:val="00A91041"/>
    <w:rsid w:val="00A916FB"/>
    <w:rsid w:val="00A92F15"/>
    <w:rsid w:val="00AA0C3E"/>
    <w:rsid w:val="00AA2AA4"/>
    <w:rsid w:val="00AA5788"/>
    <w:rsid w:val="00AA594D"/>
    <w:rsid w:val="00AB3593"/>
    <w:rsid w:val="00AB3777"/>
    <w:rsid w:val="00AC0529"/>
    <w:rsid w:val="00AC0632"/>
    <w:rsid w:val="00AC4C5F"/>
    <w:rsid w:val="00AC79BF"/>
    <w:rsid w:val="00AD5AA9"/>
    <w:rsid w:val="00AD5AB2"/>
    <w:rsid w:val="00AE32FE"/>
    <w:rsid w:val="00AE5C77"/>
    <w:rsid w:val="00AE6955"/>
    <w:rsid w:val="00AE7F01"/>
    <w:rsid w:val="00AF57EF"/>
    <w:rsid w:val="00B0077E"/>
    <w:rsid w:val="00B0139E"/>
    <w:rsid w:val="00B07323"/>
    <w:rsid w:val="00B103E5"/>
    <w:rsid w:val="00B10668"/>
    <w:rsid w:val="00B1078B"/>
    <w:rsid w:val="00B34234"/>
    <w:rsid w:val="00B36DC9"/>
    <w:rsid w:val="00B449EE"/>
    <w:rsid w:val="00B451E0"/>
    <w:rsid w:val="00B45738"/>
    <w:rsid w:val="00B46610"/>
    <w:rsid w:val="00B476BF"/>
    <w:rsid w:val="00B55256"/>
    <w:rsid w:val="00B5698C"/>
    <w:rsid w:val="00B60132"/>
    <w:rsid w:val="00B60CED"/>
    <w:rsid w:val="00B6149F"/>
    <w:rsid w:val="00B6579D"/>
    <w:rsid w:val="00B66A4F"/>
    <w:rsid w:val="00B66EC8"/>
    <w:rsid w:val="00B706BE"/>
    <w:rsid w:val="00B72497"/>
    <w:rsid w:val="00B72D00"/>
    <w:rsid w:val="00B81171"/>
    <w:rsid w:val="00B81CE6"/>
    <w:rsid w:val="00B81EFB"/>
    <w:rsid w:val="00B93694"/>
    <w:rsid w:val="00B93E58"/>
    <w:rsid w:val="00B97A71"/>
    <w:rsid w:val="00BA046C"/>
    <w:rsid w:val="00BA3975"/>
    <w:rsid w:val="00BA4FCA"/>
    <w:rsid w:val="00BB6665"/>
    <w:rsid w:val="00BC4D48"/>
    <w:rsid w:val="00BC6610"/>
    <w:rsid w:val="00BD402D"/>
    <w:rsid w:val="00BE149D"/>
    <w:rsid w:val="00BE167B"/>
    <w:rsid w:val="00BE48AF"/>
    <w:rsid w:val="00BE6024"/>
    <w:rsid w:val="00BE7686"/>
    <w:rsid w:val="00BF0F38"/>
    <w:rsid w:val="00BF5D12"/>
    <w:rsid w:val="00BF74C4"/>
    <w:rsid w:val="00C0008A"/>
    <w:rsid w:val="00C00746"/>
    <w:rsid w:val="00C0243C"/>
    <w:rsid w:val="00C04AF9"/>
    <w:rsid w:val="00C1224F"/>
    <w:rsid w:val="00C13B66"/>
    <w:rsid w:val="00C17917"/>
    <w:rsid w:val="00C24EEB"/>
    <w:rsid w:val="00C2727B"/>
    <w:rsid w:val="00C332B3"/>
    <w:rsid w:val="00C418C8"/>
    <w:rsid w:val="00C44474"/>
    <w:rsid w:val="00C4449F"/>
    <w:rsid w:val="00C45245"/>
    <w:rsid w:val="00C46509"/>
    <w:rsid w:val="00C506F1"/>
    <w:rsid w:val="00C525F5"/>
    <w:rsid w:val="00C543FD"/>
    <w:rsid w:val="00C54595"/>
    <w:rsid w:val="00C56B51"/>
    <w:rsid w:val="00C6184A"/>
    <w:rsid w:val="00C6439F"/>
    <w:rsid w:val="00C74BCE"/>
    <w:rsid w:val="00C769BC"/>
    <w:rsid w:val="00C80C18"/>
    <w:rsid w:val="00C812BC"/>
    <w:rsid w:val="00C825C0"/>
    <w:rsid w:val="00C82C6F"/>
    <w:rsid w:val="00C92153"/>
    <w:rsid w:val="00C9288C"/>
    <w:rsid w:val="00C92C47"/>
    <w:rsid w:val="00C93F12"/>
    <w:rsid w:val="00C96371"/>
    <w:rsid w:val="00CA06C1"/>
    <w:rsid w:val="00CA491E"/>
    <w:rsid w:val="00CA6EFE"/>
    <w:rsid w:val="00CB2A77"/>
    <w:rsid w:val="00CB2EB3"/>
    <w:rsid w:val="00CB5CA9"/>
    <w:rsid w:val="00CD4E80"/>
    <w:rsid w:val="00CD5722"/>
    <w:rsid w:val="00CD6DB0"/>
    <w:rsid w:val="00CE228E"/>
    <w:rsid w:val="00CE651B"/>
    <w:rsid w:val="00CE7FC6"/>
    <w:rsid w:val="00CF10B1"/>
    <w:rsid w:val="00CF4E61"/>
    <w:rsid w:val="00CF5AF0"/>
    <w:rsid w:val="00CF70A7"/>
    <w:rsid w:val="00D0062D"/>
    <w:rsid w:val="00D00660"/>
    <w:rsid w:val="00D03E69"/>
    <w:rsid w:val="00D076E3"/>
    <w:rsid w:val="00D07C4F"/>
    <w:rsid w:val="00D10A1A"/>
    <w:rsid w:val="00D116A7"/>
    <w:rsid w:val="00D12536"/>
    <w:rsid w:val="00D143D4"/>
    <w:rsid w:val="00D15CE5"/>
    <w:rsid w:val="00D163D3"/>
    <w:rsid w:val="00D1781F"/>
    <w:rsid w:val="00D22786"/>
    <w:rsid w:val="00D2463B"/>
    <w:rsid w:val="00D25FCB"/>
    <w:rsid w:val="00D26848"/>
    <w:rsid w:val="00D27FF6"/>
    <w:rsid w:val="00D34B70"/>
    <w:rsid w:val="00D36567"/>
    <w:rsid w:val="00D40B29"/>
    <w:rsid w:val="00D41DE2"/>
    <w:rsid w:val="00D43448"/>
    <w:rsid w:val="00D45455"/>
    <w:rsid w:val="00D458A6"/>
    <w:rsid w:val="00D50563"/>
    <w:rsid w:val="00D5530B"/>
    <w:rsid w:val="00D577C6"/>
    <w:rsid w:val="00D60587"/>
    <w:rsid w:val="00D61E39"/>
    <w:rsid w:val="00D62B87"/>
    <w:rsid w:val="00D631AD"/>
    <w:rsid w:val="00D67093"/>
    <w:rsid w:val="00D7080D"/>
    <w:rsid w:val="00D73ED4"/>
    <w:rsid w:val="00D73F48"/>
    <w:rsid w:val="00D77A12"/>
    <w:rsid w:val="00D80832"/>
    <w:rsid w:val="00D81452"/>
    <w:rsid w:val="00D817EF"/>
    <w:rsid w:val="00D85B34"/>
    <w:rsid w:val="00D927A4"/>
    <w:rsid w:val="00D94283"/>
    <w:rsid w:val="00DA3D97"/>
    <w:rsid w:val="00DA534E"/>
    <w:rsid w:val="00DB558E"/>
    <w:rsid w:val="00DC5FF8"/>
    <w:rsid w:val="00DD58FE"/>
    <w:rsid w:val="00DE02C4"/>
    <w:rsid w:val="00DE0600"/>
    <w:rsid w:val="00DE0960"/>
    <w:rsid w:val="00DE3C6F"/>
    <w:rsid w:val="00DF6386"/>
    <w:rsid w:val="00DF7B83"/>
    <w:rsid w:val="00E00593"/>
    <w:rsid w:val="00E038F9"/>
    <w:rsid w:val="00E06BBB"/>
    <w:rsid w:val="00E12FDF"/>
    <w:rsid w:val="00E143B0"/>
    <w:rsid w:val="00E20CFA"/>
    <w:rsid w:val="00E243AE"/>
    <w:rsid w:val="00E26A84"/>
    <w:rsid w:val="00E27F95"/>
    <w:rsid w:val="00E3019D"/>
    <w:rsid w:val="00E30311"/>
    <w:rsid w:val="00E3044E"/>
    <w:rsid w:val="00E32761"/>
    <w:rsid w:val="00E32F6B"/>
    <w:rsid w:val="00E3463A"/>
    <w:rsid w:val="00E432AE"/>
    <w:rsid w:val="00E43794"/>
    <w:rsid w:val="00E442A3"/>
    <w:rsid w:val="00E44DFF"/>
    <w:rsid w:val="00E47B33"/>
    <w:rsid w:val="00E57E8B"/>
    <w:rsid w:val="00E631A4"/>
    <w:rsid w:val="00E63C11"/>
    <w:rsid w:val="00E65CD9"/>
    <w:rsid w:val="00E70834"/>
    <w:rsid w:val="00E7570D"/>
    <w:rsid w:val="00E77546"/>
    <w:rsid w:val="00E77EE3"/>
    <w:rsid w:val="00E80CDE"/>
    <w:rsid w:val="00E82E12"/>
    <w:rsid w:val="00E85E51"/>
    <w:rsid w:val="00E91401"/>
    <w:rsid w:val="00E966C4"/>
    <w:rsid w:val="00EA215F"/>
    <w:rsid w:val="00EA4A1B"/>
    <w:rsid w:val="00EA67ED"/>
    <w:rsid w:val="00EC15B2"/>
    <w:rsid w:val="00EC4CD0"/>
    <w:rsid w:val="00EC5258"/>
    <w:rsid w:val="00EC5906"/>
    <w:rsid w:val="00EC72B7"/>
    <w:rsid w:val="00EC7C42"/>
    <w:rsid w:val="00ED2698"/>
    <w:rsid w:val="00ED2DE5"/>
    <w:rsid w:val="00ED2EF9"/>
    <w:rsid w:val="00ED34E4"/>
    <w:rsid w:val="00EE0206"/>
    <w:rsid w:val="00EE4F8D"/>
    <w:rsid w:val="00EE512C"/>
    <w:rsid w:val="00EE769E"/>
    <w:rsid w:val="00EF1118"/>
    <w:rsid w:val="00EF14ED"/>
    <w:rsid w:val="00EF37B1"/>
    <w:rsid w:val="00EF38DC"/>
    <w:rsid w:val="00F00F06"/>
    <w:rsid w:val="00F037AB"/>
    <w:rsid w:val="00F05033"/>
    <w:rsid w:val="00F102A9"/>
    <w:rsid w:val="00F110CD"/>
    <w:rsid w:val="00F12BEF"/>
    <w:rsid w:val="00F12C0A"/>
    <w:rsid w:val="00F21EF0"/>
    <w:rsid w:val="00F23778"/>
    <w:rsid w:val="00F246EB"/>
    <w:rsid w:val="00F315E3"/>
    <w:rsid w:val="00F31652"/>
    <w:rsid w:val="00F32214"/>
    <w:rsid w:val="00F32BC6"/>
    <w:rsid w:val="00F35A0E"/>
    <w:rsid w:val="00F40FB1"/>
    <w:rsid w:val="00F45A02"/>
    <w:rsid w:val="00F4742D"/>
    <w:rsid w:val="00F47C50"/>
    <w:rsid w:val="00F56167"/>
    <w:rsid w:val="00F60877"/>
    <w:rsid w:val="00F61DEA"/>
    <w:rsid w:val="00F657F9"/>
    <w:rsid w:val="00F738B2"/>
    <w:rsid w:val="00F7428E"/>
    <w:rsid w:val="00F77F16"/>
    <w:rsid w:val="00F82578"/>
    <w:rsid w:val="00F87984"/>
    <w:rsid w:val="00F909AD"/>
    <w:rsid w:val="00F932D9"/>
    <w:rsid w:val="00F9332C"/>
    <w:rsid w:val="00F9417B"/>
    <w:rsid w:val="00F94A10"/>
    <w:rsid w:val="00F95905"/>
    <w:rsid w:val="00F96D9E"/>
    <w:rsid w:val="00FA39FB"/>
    <w:rsid w:val="00FA628E"/>
    <w:rsid w:val="00FA6F20"/>
    <w:rsid w:val="00FB1C5C"/>
    <w:rsid w:val="00FB3D44"/>
    <w:rsid w:val="00FB5CD2"/>
    <w:rsid w:val="00FC3F7D"/>
    <w:rsid w:val="00FD5FB5"/>
    <w:rsid w:val="00FD6996"/>
    <w:rsid w:val="00FE16C8"/>
    <w:rsid w:val="00FE1FFB"/>
    <w:rsid w:val="00FE3A9D"/>
    <w:rsid w:val="00FE48A0"/>
    <w:rsid w:val="00FE63A8"/>
    <w:rsid w:val="00FE74CC"/>
    <w:rsid w:val="00FF2BB3"/>
    <w:rsid w:val="00FF4239"/>
    <w:rsid w:val="00FF5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AutoShape 2"/>
      </o:rules>
    </o:shapelayout>
  </w:shapeDefaults>
  <w:decimalSymbol w:val="."/>
  <w:listSeparator w:val=","/>
  <w14:docId w14:val="58A3F8DC"/>
  <w15:docId w15:val="{1FAC235D-DD47-41B0-BAAF-42FD4983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A1"/>
    <w:rPr>
      <w:rFonts w:ascii="Times New Roman" w:eastAsia="Times New Roman" w:hAnsi="Times New Roman"/>
      <w:sz w:val="24"/>
      <w:szCs w:val="24"/>
    </w:rPr>
  </w:style>
  <w:style w:type="paragraph" w:styleId="Heading1">
    <w:name w:val="heading 1"/>
    <w:basedOn w:val="Normal"/>
    <w:next w:val="Normal"/>
    <w:link w:val="Heading1Char"/>
    <w:uiPriority w:val="99"/>
    <w:qFormat/>
    <w:rsid w:val="00876AA1"/>
    <w:pPr>
      <w:keepNext/>
      <w:jc w:val="center"/>
      <w:outlineLvl w:val="0"/>
    </w:pPr>
    <w:rPr>
      <w:b/>
      <w:bCs/>
    </w:rPr>
  </w:style>
  <w:style w:type="paragraph" w:styleId="Heading2">
    <w:name w:val="heading 2"/>
    <w:basedOn w:val="Normal"/>
    <w:next w:val="Normal"/>
    <w:link w:val="Heading2Char"/>
    <w:uiPriority w:val="99"/>
    <w:qFormat/>
    <w:rsid w:val="00876AA1"/>
    <w:pPr>
      <w:keepNext/>
      <w:jc w:val="center"/>
      <w:outlineLvl w:val="1"/>
    </w:pPr>
    <w:rPr>
      <w:b/>
      <w:bCs/>
      <w:sz w:val="22"/>
      <w:u w:val="single"/>
    </w:rPr>
  </w:style>
  <w:style w:type="paragraph" w:styleId="Heading3">
    <w:name w:val="heading 3"/>
    <w:basedOn w:val="Normal"/>
    <w:next w:val="Normal"/>
    <w:link w:val="Heading3Char"/>
    <w:unhideWhenUsed/>
    <w:qFormat/>
    <w:locked/>
    <w:rsid w:val="00356DC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locked/>
    <w:rsid w:val="005000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6AA1"/>
    <w:rPr>
      <w:rFonts w:ascii="Times New Roman" w:hAnsi="Times New Roman" w:cs="Times New Roman"/>
      <w:b/>
      <w:bCs/>
      <w:sz w:val="24"/>
      <w:szCs w:val="24"/>
    </w:rPr>
  </w:style>
  <w:style w:type="character" w:customStyle="1" w:styleId="Heading2Char">
    <w:name w:val="Heading 2 Char"/>
    <w:link w:val="Heading2"/>
    <w:uiPriority w:val="99"/>
    <w:locked/>
    <w:rsid w:val="00876AA1"/>
    <w:rPr>
      <w:rFonts w:ascii="Times New Roman" w:hAnsi="Times New Roman" w:cs="Times New Roman"/>
      <w:b/>
      <w:bCs/>
      <w:sz w:val="24"/>
      <w:szCs w:val="24"/>
      <w:u w:val="single"/>
    </w:rPr>
  </w:style>
  <w:style w:type="paragraph" w:styleId="NoSpacing">
    <w:name w:val="No Spacing"/>
    <w:uiPriority w:val="99"/>
    <w:qFormat/>
    <w:rsid w:val="004F1384"/>
    <w:rPr>
      <w:sz w:val="22"/>
      <w:szCs w:val="22"/>
    </w:rPr>
  </w:style>
  <w:style w:type="table" w:styleId="TableGrid">
    <w:name w:val="Table Grid"/>
    <w:basedOn w:val="TableNormal"/>
    <w:uiPriority w:val="99"/>
    <w:rsid w:val="00805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042C0"/>
    <w:rPr>
      <w:rFonts w:cs="Times New Roman"/>
      <w:color w:val="0000FF"/>
      <w:u w:val="single"/>
    </w:rPr>
  </w:style>
  <w:style w:type="paragraph" w:styleId="Header">
    <w:name w:val="header"/>
    <w:basedOn w:val="Normal"/>
    <w:link w:val="HeaderChar"/>
    <w:uiPriority w:val="99"/>
    <w:rsid w:val="00B1078B"/>
    <w:pPr>
      <w:tabs>
        <w:tab w:val="center" w:pos="4680"/>
        <w:tab w:val="right" w:pos="9360"/>
      </w:tabs>
    </w:pPr>
  </w:style>
  <w:style w:type="character" w:customStyle="1" w:styleId="HeaderChar">
    <w:name w:val="Header Char"/>
    <w:link w:val="Header"/>
    <w:uiPriority w:val="99"/>
    <w:locked/>
    <w:rsid w:val="00B1078B"/>
    <w:rPr>
      <w:rFonts w:cs="Times New Roman"/>
    </w:rPr>
  </w:style>
  <w:style w:type="paragraph" w:styleId="Footer">
    <w:name w:val="footer"/>
    <w:basedOn w:val="Normal"/>
    <w:link w:val="FooterChar"/>
    <w:uiPriority w:val="99"/>
    <w:rsid w:val="00B1078B"/>
    <w:pPr>
      <w:tabs>
        <w:tab w:val="center" w:pos="4680"/>
        <w:tab w:val="right" w:pos="9360"/>
      </w:tabs>
    </w:pPr>
  </w:style>
  <w:style w:type="character" w:customStyle="1" w:styleId="FooterChar">
    <w:name w:val="Footer Char"/>
    <w:link w:val="Footer"/>
    <w:uiPriority w:val="99"/>
    <w:locked/>
    <w:rsid w:val="00B1078B"/>
    <w:rPr>
      <w:rFonts w:cs="Times New Roman"/>
    </w:rPr>
  </w:style>
  <w:style w:type="paragraph" w:styleId="Title">
    <w:name w:val="Title"/>
    <w:basedOn w:val="Normal"/>
    <w:link w:val="TitleChar"/>
    <w:uiPriority w:val="99"/>
    <w:qFormat/>
    <w:rsid w:val="00876AA1"/>
    <w:pPr>
      <w:jc w:val="center"/>
    </w:pPr>
    <w:rPr>
      <w:b/>
      <w:bCs/>
      <w:sz w:val="28"/>
      <w:u w:val="single"/>
    </w:rPr>
  </w:style>
  <w:style w:type="character" w:customStyle="1" w:styleId="TitleChar">
    <w:name w:val="Title Char"/>
    <w:link w:val="Title"/>
    <w:uiPriority w:val="99"/>
    <w:locked/>
    <w:rsid w:val="00876AA1"/>
    <w:rPr>
      <w:rFonts w:ascii="Times New Roman" w:hAnsi="Times New Roman" w:cs="Times New Roman"/>
      <w:b/>
      <w:bCs/>
      <w:sz w:val="24"/>
      <w:szCs w:val="24"/>
      <w:u w:val="single"/>
    </w:rPr>
  </w:style>
  <w:style w:type="paragraph" w:styleId="BodyText">
    <w:name w:val="Body Text"/>
    <w:basedOn w:val="Normal"/>
    <w:link w:val="BodyTextChar"/>
    <w:uiPriority w:val="99"/>
    <w:rsid w:val="00876AA1"/>
    <w:rPr>
      <w:b/>
      <w:bCs/>
      <w:sz w:val="20"/>
    </w:rPr>
  </w:style>
  <w:style w:type="character" w:customStyle="1" w:styleId="BodyTextChar">
    <w:name w:val="Body Text Char"/>
    <w:link w:val="BodyText"/>
    <w:uiPriority w:val="99"/>
    <w:locked/>
    <w:rsid w:val="00876AA1"/>
    <w:rPr>
      <w:rFonts w:ascii="Times New Roman" w:hAnsi="Times New Roman" w:cs="Times New Roman"/>
      <w:b/>
      <w:bCs/>
      <w:sz w:val="24"/>
      <w:szCs w:val="24"/>
    </w:rPr>
  </w:style>
  <w:style w:type="paragraph" w:styleId="BodyText2">
    <w:name w:val="Body Text 2"/>
    <w:basedOn w:val="Normal"/>
    <w:link w:val="BodyText2Char"/>
    <w:uiPriority w:val="99"/>
    <w:rsid w:val="00876AA1"/>
    <w:pPr>
      <w:spacing w:after="120" w:line="480" w:lineRule="auto"/>
    </w:pPr>
  </w:style>
  <w:style w:type="character" w:customStyle="1" w:styleId="BodyText2Char">
    <w:name w:val="Body Text 2 Char"/>
    <w:link w:val="BodyText2"/>
    <w:uiPriority w:val="99"/>
    <w:locked/>
    <w:rsid w:val="00876AA1"/>
    <w:rPr>
      <w:rFonts w:ascii="Times New Roman" w:hAnsi="Times New Roman" w:cs="Times New Roman"/>
      <w:sz w:val="24"/>
      <w:szCs w:val="24"/>
    </w:rPr>
  </w:style>
  <w:style w:type="paragraph" w:styleId="BalloonText">
    <w:name w:val="Balloon Text"/>
    <w:basedOn w:val="Normal"/>
    <w:link w:val="BalloonTextChar"/>
    <w:uiPriority w:val="99"/>
    <w:semiHidden/>
    <w:rsid w:val="00323EB0"/>
    <w:rPr>
      <w:rFonts w:ascii="Tahoma" w:hAnsi="Tahoma" w:cs="Tahoma"/>
      <w:sz w:val="16"/>
      <w:szCs w:val="16"/>
    </w:rPr>
  </w:style>
  <w:style w:type="character" w:customStyle="1" w:styleId="BalloonTextChar">
    <w:name w:val="Balloon Text Char"/>
    <w:link w:val="BalloonText"/>
    <w:uiPriority w:val="99"/>
    <w:semiHidden/>
    <w:locked/>
    <w:rsid w:val="00323EB0"/>
    <w:rPr>
      <w:rFonts w:ascii="Tahoma" w:hAnsi="Tahoma" w:cs="Tahoma"/>
      <w:sz w:val="16"/>
      <w:szCs w:val="16"/>
    </w:rPr>
  </w:style>
  <w:style w:type="paragraph" w:styleId="ListParagraph">
    <w:name w:val="List Paragraph"/>
    <w:basedOn w:val="Normal"/>
    <w:uiPriority w:val="34"/>
    <w:qFormat/>
    <w:rsid w:val="00C9288C"/>
    <w:pPr>
      <w:ind w:left="720"/>
      <w:contextualSpacing/>
    </w:pPr>
  </w:style>
  <w:style w:type="character" w:styleId="FollowedHyperlink">
    <w:name w:val="FollowedHyperlink"/>
    <w:uiPriority w:val="99"/>
    <w:semiHidden/>
    <w:rsid w:val="00245801"/>
    <w:rPr>
      <w:rFonts w:cs="Times New Roman"/>
      <w:color w:val="800080"/>
      <w:u w:val="single"/>
    </w:rPr>
  </w:style>
  <w:style w:type="paragraph" w:styleId="FootnoteText">
    <w:name w:val="footnote text"/>
    <w:basedOn w:val="Normal"/>
    <w:link w:val="FootnoteTextChar"/>
    <w:uiPriority w:val="99"/>
    <w:semiHidden/>
    <w:rsid w:val="00902026"/>
    <w:rPr>
      <w:sz w:val="20"/>
      <w:szCs w:val="20"/>
    </w:rPr>
  </w:style>
  <w:style w:type="character" w:customStyle="1" w:styleId="FootnoteTextChar">
    <w:name w:val="Footnote Text Char"/>
    <w:link w:val="FootnoteText"/>
    <w:uiPriority w:val="99"/>
    <w:semiHidden/>
    <w:locked/>
    <w:rsid w:val="00902026"/>
    <w:rPr>
      <w:rFonts w:ascii="Times New Roman" w:hAnsi="Times New Roman" w:cs="Times New Roman"/>
      <w:sz w:val="20"/>
      <w:szCs w:val="20"/>
    </w:rPr>
  </w:style>
  <w:style w:type="character" w:styleId="FootnoteReference">
    <w:name w:val="footnote reference"/>
    <w:uiPriority w:val="99"/>
    <w:semiHidden/>
    <w:rsid w:val="00902026"/>
    <w:rPr>
      <w:rFonts w:cs="Times New Roman"/>
      <w:vertAlign w:val="superscript"/>
    </w:rPr>
  </w:style>
  <w:style w:type="character" w:customStyle="1" w:styleId="Heading3Char">
    <w:name w:val="Heading 3 Char"/>
    <w:basedOn w:val="DefaultParagraphFont"/>
    <w:link w:val="Heading3"/>
    <w:rsid w:val="00356DC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356DC3"/>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locked/>
    <w:rsid w:val="00356DC3"/>
    <w:pPr>
      <w:spacing w:after="100"/>
      <w:ind w:left="480"/>
    </w:pPr>
  </w:style>
  <w:style w:type="paragraph" w:styleId="TOC1">
    <w:name w:val="toc 1"/>
    <w:basedOn w:val="Normal"/>
    <w:next w:val="Normal"/>
    <w:autoRedefine/>
    <w:uiPriority w:val="39"/>
    <w:locked/>
    <w:rsid w:val="00356DC3"/>
    <w:pPr>
      <w:spacing w:after="100"/>
    </w:pPr>
  </w:style>
  <w:style w:type="paragraph" w:styleId="TOC2">
    <w:name w:val="toc 2"/>
    <w:basedOn w:val="Normal"/>
    <w:next w:val="Normal"/>
    <w:autoRedefine/>
    <w:uiPriority w:val="39"/>
    <w:locked/>
    <w:rsid w:val="00356DC3"/>
    <w:pPr>
      <w:spacing w:after="100"/>
      <w:ind w:left="240"/>
    </w:pPr>
  </w:style>
  <w:style w:type="character" w:customStyle="1" w:styleId="Heading4Char">
    <w:name w:val="Heading 4 Char"/>
    <w:basedOn w:val="DefaultParagraphFont"/>
    <w:link w:val="Heading4"/>
    <w:rsid w:val="00500067"/>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6A2C01"/>
    <w:rPr>
      <w:color w:val="605E5C"/>
      <w:shd w:val="clear" w:color="auto" w:fill="E1DFDD"/>
    </w:rPr>
  </w:style>
  <w:style w:type="character" w:styleId="IntenseEmphasis">
    <w:name w:val="Intense Emphasis"/>
    <w:basedOn w:val="DefaultParagraphFont"/>
    <w:uiPriority w:val="21"/>
    <w:qFormat/>
    <w:rsid w:val="00EC525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8939">
      <w:bodyDiv w:val="1"/>
      <w:marLeft w:val="0"/>
      <w:marRight w:val="0"/>
      <w:marTop w:val="0"/>
      <w:marBottom w:val="0"/>
      <w:divBdr>
        <w:top w:val="none" w:sz="0" w:space="0" w:color="auto"/>
        <w:left w:val="none" w:sz="0" w:space="0" w:color="auto"/>
        <w:bottom w:val="none" w:sz="0" w:space="0" w:color="auto"/>
        <w:right w:val="none" w:sz="0" w:space="0" w:color="auto"/>
      </w:divBdr>
      <w:divsChild>
        <w:div w:id="500706030">
          <w:marLeft w:val="0"/>
          <w:marRight w:val="0"/>
          <w:marTop w:val="0"/>
          <w:marBottom w:val="0"/>
          <w:divBdr>
            <w:top w:val="none" w:sz="0" w:space="0" w:color="auto"/>
            <w:left w:val="none" w:sz="0" w:space="0" w:color="auto"/>
            <w:bottom w:val="none" w:sz="0" w:space="0" w:color="auto"/>
            <w:right w:val="none" w:sz="0" w:space="0" w:color="auto"/>
          </w:divBdr>
        </w:div>
      </w:divsChild>
    </w:div>
    <w:div w:id="10109840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entaid.ed.gov" TargetMode="External"/><Relationship Id="rId18" Type="http://schemas.openxmlformats.org/officeDocument/2006/relationships/hyperlink" Target="http://data.bls.gov/PDQ/outside/jsp?survey=nc" TargetMode="External"/><Relationship Id="rId26" Type="http://schemas.openxmlformats.org/officeDocument/2006/relationships/hyperlink" Target="https://nsldsfap.ed.gov" TargetMode="External"/><Relationship Id="rId39" Type="http://schemas.openxmlformats.org/officeDocument/2006/relationships/hyperlink" Target="http://www.nsldsfap,ed,gov/secure/logon.asp" TargetMode="External"/><Relationship Id="rId21" Type="http://schemas.openxmlformats.org/officeDocument/2006/relationships/hyperlink" Target="http://www.ifap.ed.gov/eannouncements/0019stuhbkbestprectice.html" TargetMode="External"/><Relationship Id="rId34" Type="http://schemas.openxmlformats.org/officeDocument/2006/relationships/hyperlink" Target="http://www.ifap.ed.gov/qamodule/DefaultManagement.html" TargetMode="External"/><Relationship Id="rId42" Type="http://schemas.openxmlformats.org/officeDocument/2006/relationships/hyperlink" Target="mailto:fsa.schools.default.management@ed.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udentaid/ed/gov/students/publications/student%20_guide/index.html" TargetMode="External"/><Relationship Id="rId20" Type="http://schemas.openxmlformats.org/officeDocument/2006/relationships/hyperlink" Target="http://www.ombudsman.ed.gov" TargetMode="External"/><Relationship Id="rId29" Type="http://schemas.openxmlformats.org/officeDocument/2006/relationships/hyperlink" Target="http://www.ifap.ed.gov/qamodule/DefaultManagement/DefaultManagement.html" TargetMode="External"/><Relationship Id="rId41" Type="http://schemas.openxmlformats.org/officeDocument/2006/relationships/hyperlink" Target="mailto:edpubs@inet.e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fap.ed.govqamodule/DefaultManagement/DefaultManagement.html" TargetMode="External"/><Relationship Id="rId24" Type="http://schemas.openxmlformats.org/officeDocument/2006/relationships/hyperlink" Target="http://www.jumpstart.org" TargetMode="External"/><Relationship Id="rId32" Type="http://schemas.openxmlformats.org/officeDocument/2006/relationships/hyperlink" Target="https://www.nsldsfap.ed.gov" TargetMode="External"/><Relationship Id="rId37" Type="http://schemas.openxmlformats.org/officeDocument/2006/relationships/hyperlink" Target="http://www.studentaid.ed.gov" TargetMode="External"/><Relationship Id="rId40" Type="http://schemas.openxmlformats.org/officeDocument/2006/relationships/hyperlink" Target="http://www.edpubs.org" TargetMode="External"/><Relationship Id="rId5" Type="http://schemas.openxmlformats.org/officeDocument/2006/relationships/webSettings" Target="webSettings.xml"/><Relationship Id="rId15" Type="http://schemas.openxmlformats.org/officeDocument/2006/relationships/hyperlink" Target="http://www.dissonline.com/tools/search.asp" TargetMode="External"/><Relationship Id="rId23" Type="http://schemas.openxmlformats.org/officeDocument/2006/relationships/hyperlink" Target="http://www.mapping-your-future.org" TargetMode="External"/><Relationship Id="rId28" Type="http://schemas.openxmlformats.org/officeDocument/2006/relationships/hyperlink" Target="http://ifap.ed.gov/DefaultManagement/DefaultManagement.html" TargetMode="External"/><Relationship Id="rId36" Type="http://schemas.openxmlformats.org/officeDocument/2006/relationships/hyperlink" Target="http://www.ed.gov/about/offices/list/fsa/index.html" TargetMode="External"/><Relationship Id="rId10" Type="http://schemas.openxmlformats.org/officeDocument/2006/relationships/hyperlink" Target="http://www.msbcb.ms.gov" TargetMode="External"/><Relationship Id="rId19" Type="http://schemas.openxmlformats.org/officeDocument/2006/relationships/hyperlink" Target="http://www.studentaid.ed.gov/students/publications/repaying_loans/index.html" TargetMode="External"/><Relationship Id="rId31" Type="http://schemas.openxmlformats.org/officeDocument/2006/relationships/hyperlink" Target="http://nsldsfap.ed.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qttesting.com" TargetMode="External"/><Relationship Id="rId14" Type="http://schemas.openxmlformats.org/officeDocument/2006/relationships/hyperlink" Target="http://nces.ed.gov/ipeds/cool/" TargetMode="External"/><Relationship Id="rId22" Type="http://schemas.openxmlformats.org/officeDocument/2006/relationships/hyperlink" Target="http://www.ifap.ed.gov/IFAPWebApp/qualityassurance/SFAAssessment.jsp" TargetMode="External"/><Relationship Id="rId27" Type="http://schemas.openxmlformats.org/officeDocument/2006/relationships/hyperlink" Target="https://nsldsfap.ed.gov" TargetMode="External"/><Relationship Id="rId30" Type="http://schemas.openxmlformats.org/officeDocument/2006/relationships/hyperlink" Target="http://ww.ifap.ed.gov/eannouncements/0119stuhbkbestprectice.html" TargetMode="External"/><Relationship Id="rId35" Type="http://schemas.openxmlformats.org/officeDocument/2006/relationships/hyperlink" Target="http://www.ifap.ed.gov"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tudentaid.ed.gov" TargetMode="External"/><Relationship Id="rId17" Type="http://schemas.openxmlformats.org/officeDocument/2006/relationships/hyperlink" Target="http://bls.gov/search/ooh.asp?ct=OOH" TargetMode="External"/><Relationship Id="rId25" Type="http://schemas.openxmlformats.org/officeDocument/2006/relationships/hyperlink" Target="http://www.ifap,ed,gov/nsldsmaterials/010904NSLDSEnrollRepGuide.html" TargetMode="External"/><Relationship Id="rId33" Type="http://schemas.openxmlformats.org/officeDocument/2006/relationships/hyperlink" Target="http://www.cod.ed.gov" TargetMode="External"/><Relationship Id="rId38" Type="http://schemas.openxmlformats.org/officeDocument/2006/relationships/hyperlink" Target="https://www.nslddsf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081A-BB73-4AB6-9511-42BB1CF1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35</Pages>
  <Words>12494</Words>
  <Characters>73344</Characters>
  <Application>Microsoft Office Word</Application>
  <DocSecurity>0</DocSecurity>
  <Lines>1705</Lines>
  <Paragraphs>833</Paragraphs>
  <ScaleCrop>false</ScaleCrop>
  <HeadingPairs>
    <vt:vector size="2" baseType="variant">
      <vt:variant>
        <vt:lpstr>Title</vt:lpstr>
      </vt:variant>
      <vt:variant>
        <vt:i4>1</vt:i4>
      </vt:variant>
    </vt:vector>
  </HeadingPairs>
  <TitlesOfParts>
    <vt:vector size="1" baseType="lpstr">
      <vt:lpstr>KC’s is licensed by</vt:lpstr>
    </vt:vector>
  </TitlesOfParts>
  <Company>Microsoft</Company>
  <LinksUpToDate>false</LinksUpToDate>
  <CharactersWithSpaces>85005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KC’s is licensed by</dc:title>
  <dc:creator>Michelle</dc:creator>
  <cp:lastModifiedBy>CRYSTAL SHORT</cp:lastModifiedBy>
  <cp:revision>120</cp:revision>
  <cp:lastPrinted>2024-10-23T18:53:00Z</cp:lastPrinted>
  <dcterms:created xsi:type="dcterms:W3CDTF">2019-10-08T18:50:00Z</dcterms:created>
  <dcterms:modified xsi:type="dcterms:W3CDTF">2025-11-05T19:26:00Z</dcterms:modified>
</cp:coreProperties>
</file>