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360" w:rsidRPr="00FF1785" w:rsidRDefault="00001360" w:rsidP="0000136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F1785">
        <w:rPr>
          <w:rFonts w:ascii="Times New Roman" w:eastAsia="Times New Roman" w:hAnsi="Times New Roman" w:cs="Times New Roman"/>
          <w:b/>
          <w:bCs/>
          <w:kern w:val="36"/>
          <w:sz w:val="48"/>
          <w:szCs w:val="48"/>
        </w:rPr>
        <w:t>Strain</w:t>
      </w:r>
      <w:r>
        <w:rPr>
          <w:rFonts w:ascii="Times New Roman" w:eastAsia="Times New Roman" w:hAnsi="Times New Roman" w:cs="Times New Roman"/>
          <w:b/>
          <w:bCs/>
          <w:kern w:val="36"/>
          <w:sz w:val="48"/>
          <w:szCs w:val="48"/>
        </w:rPr>
        <w:t>/</w:t>
      </w:r>
      <w:r w:rsidRPr="00FF1785">
        <w:rPr>
          <w:rFonts w:ascii="Times New Roman" w:eastAsia="Times New Roman" w:hAnsi="Times New Roman" w:cs="Times New Roman"/>
          <w:b/>
          <w:bCs/>
          <w:kern w:val="36"/>
          <w:sz w:val="48"/>
          <w:szCs w:val="48"/>
        </w:rPr>
        <w:t>Sprain Treatment in Queensbury, NY</w:t>
      </w:r>
    </w:p>
    <w:p w:rsidR="00001360" w:rsidRPr="00FF1785" w:rsidRDefault="00001360" w:rsidP="00001360">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Have You </w:t>
      </w:r>
      <w:r w:rsidRPr="00FF1785">
        <w:rPr>
          <w:rFonts w:ascii="Times New Roman" w:eastAsia="Times New Roman" w:hAnsi="Times New Roman" w:cs="Times New Roman"/>
          <w:b/>
          <w:bCs/>
          <w:sz w:val="36"/>
          <w:szCs w:val="36"/>
        </w:rPr>
        <w:t>Injured a Muscle, Ligament, or Joint?</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A sudden twist, awkward movement, fall, sports injury, or accident can result in a </w:t>
      </w:r>
      <w:r w:rsidRPr="00FF1785">
        <w:rPr>
          <w:rFonts w:ascii="Times New Roman" w:eastAsia="Times New Roman" w:hAnsi="Times New Roman" w:cs="Times New Roman"/>
          <w:b/>
          <w:bCs/>
          <w:sz w:val="24"/>
          <w:szCs w:val="24"/>
        </w:rPr>
        <w:t>sprain or strain</w:t>
      </w:r>
      <w:r w:rsidRPr="00FF1785">
        <w:rPr>
          <w:rFonts w:ascii="Times New Roman" w:eastAsia="Times New Roman" w:hAnsi="Times New Roman" w:cs="Times New Roman"/>
          <w:sz w:val="24"/>
          <w:szCs w:val="24"/>
        </w:rPr>
        <w:t>.</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You may notice:</w:t>
      </w:r>
    </w:p>
    <w:p w:rsidR="00001360" w:rsidRPr="00FF1785" w:rsidRDefault="00001360" w:rsidP="000013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Pain </w:t>
      </w:r>
    </w:p>
    <w:p w:rsidR="00001360" w:rsidRPr="00FF1785" w:rsidRDefault="00001360" w:rsidP="000013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Swelling </w:t>
      </w:r>
    </w:p>
    <w:p w:rsidR="00001360" w:rsidRPr="00FF1785" w:rsidRDefault="00001360" w:rsidP="000013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Bruising </w:t>
      </w:r>
    </w:p>
    <w:p w:rsidR="00001360" w:rsidRPr="00FF1785" w:rsidRDefault="00001360" w:rsidP="000013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Stiffness </w:t>
      </w:r>
    </w:p>
    <w:p w:rsidR="00001360" w:rsidRPr="00FF1785" w:rsidRDefault="00001360" w:rsidP="000013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Reduced range of motion </w:t>
      </w:r>
    </w:p>
    <w:p w:rsidR="00001360" w:rsidRPr="00FF1785" w:rsidRDefault="00001360" w:rsidP="000013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Muscle tightness </w:t>
      </w:r>
    </w:p>
    <w:p w:rsidR="00001360" w:rsidRPr="00FF1785" w:rsidRDefault="00001360" w:rsidP="000013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Weakness </w:t>
      </w:r>
    </w:p>
    <w:p w:rsidR="00001360" w:rsidRPr="00FF1785" w:rsidRDefault="00001360" w:rsidP="000013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Difficulty putting weight on an injured area </w:t>
      </w:r>
    </w:p>
    <w:p w:rsidR="00001360" w:rsidRPr="00FF1785" w:rsidRDefault="00001360" w:rsidP="000013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Pain with certain movements or activities </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Some injuries are relatively minor and improve with appropriate conservative care. Others require imaging, immobilization, medical treatment, or referral.</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At </w:t>
      </w:r>
      <w:r w:rsidRPr="00FF1785">
        <w:rPr>
          <w:rFonts w:ascii="Times New Roman" w:eastAsia="Times New Roman" w:hAnsi="Times New Roman" w:cs="Times New Roman"/>
          <w:b/>
          <w:bCs/>
          <w:sz w:val="24"/>
          <w:szCs w:val="24"/>
        </w:rPr>
        <w:t>O'Leary Chiropractic</w:t>
      </w:r>
      <w:r w:rsidRPr="00FF1785">
        <w:rPr>
          <w:rFonts w:ascii="Times New Roman" w:eastAsia="Times New Roman" w:hAnsi="Times New Roman" w:cs="Times New Roman"/>
          <w:sz w:val="24"/>
          <w:szCs w:val="24"/>
        </w:rPr>
        <w:t xml:space="preserve">, we provide comprehensive evaluations and conservative rehabilitation for appropriately selected patients with </w:t>
      </w:r>
      <w:r w:rsidRPr="00FF1785">
        <w:rPr>
          <w:rFonts w:ascii="Times New Roman" w:eastAsia="Times New Roman" w:hAnsi="Times New Roman" w:cs="Times New Roman"/>
          <w:b/>
          <w:bCs/>
          <w:sz w:val="24"/>
          <w:szCs w:val="24"/>
        </w:rPr>
        <w:t>muscle strains, ligament sprains, and other musculoskeletal injuries</w:t>
      </w:r>
      <w:r w:rsidRPr="00FF1785">
        <w:rPr>
          <w:rFonts w:ascii="Times New Roman" w:eastAsia="Times New Roman" w:hAnsi="Times New Roman" w:cs="Times New Roman"/>
          <w:sz w:val="24"/>
          <w:szCs w:val="24"/>
        </w:rPr>
        <w:t>.</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Our goal is not simply to reduce pain. We want to help you </w:t>
      </w:r>
      <w:r w:rsidRPr="00FF1785">
        <w:rPr>
          <w:rFonts w:ascii="Times New Roman" w:eastAsia="Times New Roman" w:hAnsi="Times New Roman" w:cs="Times New Roman"/>
          <w:b/>
          <w:bCs/>
          <w:sz w:val="24"/>
          <w:szCs w:val="24"/>
        </w:rPr>
        <w:t>restore movement, strength, function, and confidence so you can safely return to the activities that matter to you.</w:t>
      </w:r>
    </w:p>
    <w:p w:rsidR="00001360" w:rsidRPr="00FF1785" w:rsidRDefault="00001360" w:rsidP="000013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bookmarkStart w:id="0" w:name="_GoBack"/>
      <w:bookmarkEnd w:id="0"/>
    </w:p>
    <w:p w:rsidR="00001360" w:rsidRPr="00FF1785" w:rsidRDefault="00001360" w:rsidP="0000136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F1785">
        <w:rPr>
          <w:rFonts w:ascii="Times New Roman" w:eastAsia="Times New Roman" w:hAnsi="Times New Roman" w:cs="Times New Roman"/>
          <w:b/>
          <w:bCs/>
          <w:kern w:val="36"/>
          <w:sz w:val="48"/>
          <w:szCs w:val="48"/>
        </w:rPr>
        <w:t>Sprain vs. Strain: What's the Difference?</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The simplest way to remember it is:</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b/>
          <w:bCs/>
          <w:sz w:val="24"/>
          <w:szCs w:val="24"/>
        </w:rPr>
        <w:t>Sprain = ligament injury</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b/>
          <w:bCs/>
          <w:sz w:val="24"/>
          <w:szCs w:val="24"/>
        </w:rPr>
        <w:t>Strain = muscle or tendon injury</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However, real-world injuries can involve multiple tissues at the same time.</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For example, a person who rolls an ankle may injure a ligament while also developing muscle irritation and swelling around the joint.</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lastRenderedPageBreak/>
        <w:t xml:space="preserve">That is why treatment should be based on the </w:t>
      </w:r>
      <w:r w:rsidRPr="00FF1785">
        <w:rPr>
          <w:rFonts w:ascii="Times New Roman" w:eastAsia="Times New Roman" w:hAnsi="Times New Roman" w:cs="Times New Roman"/>
          <w:b/>
          <w:bCs/>
          <w:sz w:val="24"/>
          <w:szCs w:val="24"/>
        </w:rPr>
        <w:t>individual injury and examination findings</w:t>
      </w:r>
      <w:r w:rsidRPr="00FF1785">
        <w:rPr>
          <w:rFonts w:ascii="Times New Roman" w:eastAsia="Times New Roman" w:hAnsi="Times New Roman" w:cs="Times New Roman"/>
          <w:sz w:val="24"/>
          <w:szCs w:val="24"/>
        </w:rPr>
        <w:t>, rather than simply the label “sprain” or “strain.”</w:t>
      </w:r>
    </w:p>
    <w:p w:rsidR="00001360" w:rsidRPr="00FF1785" w:rsidRDefault="00001360" w:rsidP="000013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9" style="width:0;height:1.5pt" o:hralign="center" o:hrstd="t" o:hr="t" fillcolor="#a0a0a0" stroked="f"/>
        </w:pict>
      </w:r>
    </w:p>
    <w:p w:rsidR="00001360" w:rsidRPr="00FF1785" w:rsidRDefault="00001360" w:rsidP="0000136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F1785">
        <w:rPr>
          <w:rFonts w:ascii="Times New Roman" w:eastAsia="Times New Roman" w:hAnsi="Times New Roman" w:cs="Times New Roman"/>
          <w:b/>
          <w:bCs/>
          <w:kern w:val="36"/>
          <w:sz w:val="48"/>
          <w:szCs w:val="48"/>
        </w:rPr>
        <w:t>What Causes Sprains and Strains?</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Sprains and strains can happen during almost any physical activity.</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Common causes include:</w:t>
      </w:r>
    </w:p>
    <w:p w:rsidR="00001360" w:rsidRPr="00FF1785" w:rsidRDefault="00001360" w:rsidP="00001360">
      <w:pPr>
        <w:spacing w:before="100" w:beforeAutospacing="1" w:after="100" w:afterAutospacing="1" w:line="240" w:lineRule="auto"/>
        <w:outlineLvl w:val="2"/>
        <w:rPr>
          <w:rFonts w:ascii="Times New Roman" w:eastAsia="Times New Roman" w:hAnsi="Times New Roman" w:cs="Times New Roman"/>
          <w:b/>
          <w:bCs/>
          <w:sz w:val="27"/>
          <w:szCs w:val="27"/>
        </w:rPr>
      </w:pPr>
      <w:r w:rsidRPr="00FF1785">
        <w:rPr>
          <w:rFonts w:ascii="Times New Roman" w:eastAsia="Times New Roman" w:hAnsi="Times New Roman" w:cs="Times New Roman"/>
          <w:b/>
          <w:bCs/>
          <w:sz w:val="27"/>
          <w:szCs w:val="27"/>
        </w:rPr>
        <w:t>Sports Injuries</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Running, skiing, basketball, football, soccer, hockey, tennis, and other sports can place significant demands on muscles and joints.</w:t>
      </w:r>
    </w:p>
    <w:p w:rsidR="00001360" w:rsidRPr="00FF1785" w:rsidRDefault="00001360" w:rsidP="00001360">
      <w:pPr>
        <w:spacing w:before="100" w:beforeAutospacing="1" w:after="100" w:afterAutospacing="1" w:line="240" w:lineRule="auto"/>
        <w:outlineLvl w:val="2"/>
        <w:rPr>
          <w:rFonts w:ascii="Times New Roman" w:eastAsia="Times New Roman" w:hAnsi="Times New Roman" w:cs="Times New Roman"/>
          <w:b/>
          <w:bCs/>
          <w:sz w:val="27"/>
          <w:szCs w:val="27"/>
        </w:rPr>
      </w:pPr>
      <w:r w:rsidRPr="00FF1785">
        <w:rPr>
          <w:rFonts w:ascii="Times New Roman" w:eastAsia="Times New Roman" w:hAnsi="Times New Roman" w:cs="Times New Roman"/>
          <w:b/>
          <w:bCs/>
          <w:sz w:val="27"/>
          <w:szCs w:val="27"/>
        </w:rPr>
        <w:t>Falls</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A fall can suddenly force a joint beyond its normal range of motion.</w:t>
      </w:r>
    </w:p>
    <w:p w:rsidR="00001360" w:rsidRPr="00FF1785" w:rsidRDefault="00001360" w:rsidP="00001360">
      <w:pPr>
        <w:spacing w:before="100" w:beforeAutospacing="1" w:after="100" w:afterAutospacing="1" w:line="240" w:lineRule="auto"/>
        <w:outlineLvl w:val="2"/>
        <w:rPr>
          <w:rFonts w:ascii="Times New Roman" w:eastAsia="Times New Roman" w:hAnsi="Times New Roman" w:cs="Times New Roman"/>
          <w:b/>
          <w:bCs/>
          <w:sz w:val="27"/>
          <w:szCs w:val="27"/>
        </w:rPr>
      </w:pPr>
      <w:r w:rsidRPr="00FF1785">
        <w:rPr>
          <w:rFonts w:ascii="Times New Roman" w:eastAsia="Times New Roman" w:hAnsi="Times New Roman" w:cs="Times New Roman"/>
          <w:b/>
          <w:bCs/>
          <w:sz w:val="27"/>
          <w:szCs w:val="27"/>
        </w:rPr>
        <w:t>Motor Vehicle Accidents</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Sudden acceleration and deceleration can cause injuries involving the neck, back, shoulders, and other areas.</w:t>
      </w:r>
    </w:p>
    <w:p w:rsidR="00001360" w:rsidRPr="00FF1785" w:rsidRDefault="00001360" w:rsidP="00001360">
      <w:pPr>
        <w:spacing w:before="100" w:beforeAutospacing="1" w:after="100" w:afterAutospacing="1" w:line="240" w:lineRule="auto"/>
        <w:outlineLvl w:val="2"/>
        <w:rPr>
          <w:rFonts w:ascii="Times New Roman" w:eastAsia="Times New Roman" w:hAnsi="Times New Roman" w:cs="Times New Roman"/>
          <w:b/>
          <w:bCs/>
          <w:sz w:val="27"/>
          <w:szCs w:val="27"/>
        </w:rPr>
      </w:pPr>
      <w:r w:rsidRPr="00FF1785">
        <w:rPr>
          <w:rFonts w:ascii="Times New Roman" w:eastAsia="Times New Roman" w:hAnsi="Times New Roman" w:cs="Times New Roman"/>
          <w:b/>
          <w:bCs/>
          <w:sz w:val="27"/>
          <w:szCs w:val="27"/>
        </w:rPr>
        <w:t>Lifting Injuries</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Improper lifting, sudden loading, or lifting something heavier than expected can contribute to muscle strains.</w:t>
      </w:r>
    </w:p>
    <w:p w:rsidR="00001360" w:rsidRPr="00FF1785" w:rsidRDefault="00001360" w:rsidP="00001360">
      <w:pPr>
        <w:spacing w:before="100" w:beforeAutospacing="1" w:after="100" w:afterAutospacing="1" w:line="240" w:lineRule="auto"/>
        <w:outlineLvl w:val="2"/>
        <w:rPr>
          <w:rFonts w:ascii="Times New Roman" w:eastAsia="Times New Roman" w:hAnsi="Times New Roman" w:cs="Times New Roman"/>
          <w:b/>
          <w:bCs/>
          <w:sz w:val="27"/>
          <w:szCs w:val="27"/>
        </w:rPr>
      </w:pPr>
      <w:r w:rsidRPr="00FF1785">
        <w:rPr>
          <w:rFonts w:ascii="Times New Roman" w:eastAsia="Times New Roman" w:hAnsi="Times New Roman" w:cs="Times New Roman"/>
          <w:b/>
          <w:bCs/>
          <w:sz w:val="27"/>
          <w:szCs w:val="27"/>
        </w:rPr>
        <w:t>Workplace Injuries</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Repetitive activity, pushing, pulling, lifting, twisting, and other physical job demands can contribute to strains and sprains.</w:t>
      </w:r>
    </w:p>
    <w:p w:rsidR="00001360" w:rsidRPr="00FF1785" w:rsidRDefault="00001360" w:rsidP="00001360">
      <w:pPr>
        <w:spacing w:before="100" w:beforeAutospacing="1" w:after="100" w:afterAutospacing="1" w:line="240" w:lineRule="auto"/>
        <w:outlineLvl w:val="2"/>
        <w:rPr>
          <w:rFonts w:ascii="Times New Roman" w:eastAsia="Times New Roman" w:hAnsi="Times New Roman" w:cs="Times New Roman"/>
          <w:b/>
          <w:bCs/>
          <w:sz w:val="27"/>
          <w:szCs w:val="27"/>
        </w:rPr>
      </w:pPr>
      <w:r w:rsidRPr="00FF1785">
        <w:rPr>
          <w:rFonts w:ascii="Times New Roman" w:eastAsia="Times New Roman" w:hAnsi="Times New Roman" w:cs="Times New Roman"/>
          <w:b/>
          <w:bCs/>
          <w:sz w:val="27"/>
          <w:szCs w:val="27"/>
        </w:rPr>
        <w:t>Overuse</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Not every strain happens during one dramatic event. Repetitive activity can gradually overload muscles and tendons.</w:t>
      </w:r>
    </w:p>
    <w:p w:rsidR="00001360" w:rsidRPr="00FF1785" w:rsidRDefault="00001360" w:rsidP="000013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9" style="width:0;height:1.5pt" o:hralign="center" o:hrstd="t" o:hr="t" fillcolor="#a0a0a0" stroked="f"/>
        </w:pict>
      </w:r>
    </w:p>
    <w:p w:rsidR="00001360" w:rsidRPr="00FF1785" w:rsidRDefault="00001360" w:rsidP="0000136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F1785">
        <w:rPr>
          <w:rFonts w:ascii="Times New Roman" w:eastAsia="Times New Roman" w:hAnsi="Times New Roman" w:cs="Times New Roman"/>
          <w:b/>
          <w:bCs/>
          <w:kern w:val="36"/>
          <w:sz w:val="48"/>
          <w:szCs w:val="48"/>
        </w:rPr>
        <w:lastRenderedPageBreak/>
        <w:t>What Should You Do Immediately After a Sprain or Strain?</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The appropriate response depends on the severity and location of the injury.</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For some injuries, a period of </w:t>
      </w:r>
      <w:r w:rsidRPr="00FF1785">
        <w:rPr>
          <w:rFonts w:ascii="Times New Roman" w:eastAsia="Times New Roman" w:hAnsi="Times New Roman" w:cs="Times New Roman"/>
          <w:b/>
          <w:bCs/>
          <w:sz w:val="24"/>
          <w:szCs w:val="24"/>
        </w:rPr>
        <w:t>protection and reduced loading</w:t>
      </w:r>
      <w:r w:rsidRPr="00FF1785">
        <w:rPr>
          <w:rFonts w:ascii="Times New Roman" w:eastAsia="Times New Roman" w:hAnsi="Times New Roman" w:cs="Times New Roman"/>
          <w:sz w:val="24"/>
          <w:szCs w:val="24"/>
        </w:rPr>
        <w:t xml:space="preserve"> may initially be appropriate.</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However, prolonged complete rest is not always the goal.</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Once it is safe to do so, rehabilitation generally progresses toward restoring:</w:t>
      </w:r>
    </w:p>
    <w:p w:rsidR="00001360" w:rsidRPr="00FF1785" w:rsidRDefault="00001360" w:rsidP="0000136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Range of motion </w:t>
      </w:r>
    </w:p>
    <w:p w:rsidR="00001360" w:rsidRPr="00FF1785" w:rsidRDefault="00001360" w:rsidP="0000136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Strength </w:t>
      </w:r>
    </w:p>
    <w:p w:rsidR="00001360" w:rsidRPr="00FF1785" w:rsidRDefault="00001360" w:rsidP="0000136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Weight-bearing ability </w:t>
      </w:r>
    </w:p>
    <w:p w:rsidR="00001360" w:rsidRPr="00FF1785" w:rsidRDefault="00001360" w:rsidP="0000136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Balance </w:t>
      </w:r>
    </w:p>
    <w:p w:rsidR="00001360" w:rsidRPr="00FF1785" w:rsidRDefault="00001360" w:rsidP="0000136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Coordination </w:t>
      </w:r>
    </w:p>
    <w:p w:rsidR="00001360" w:rsidRPr="00FF1785" w:rsidRDefault="00001360" w:rsidP="0000136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Normal movement </w:t>
      </w:r>
    </w:p>
    <w:p w:rsidR="00001360" w:rsidRPr="00FF1785" w:rsidRDefault="00001360" w:rsidP="0000136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Functional activity </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NICE recommends individualized rehabilitation following traumatic injury, including personalized exercise to maintain or improve muscle function, strength, and range of motion, with progression based on the person's injury and goals. </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For acute lateral ankle sprains specifically, clinical practice guidelines recommend external support when appropriate and </w:t>
      </w:r>
      <w:r w:rsidRPr="00FF1785">
        <w:rPr>
          <w:rFonts w:ascii="Times New Roman" w:eastAsia="Times New Roman" w:hAnsi="Times New Roman" w:cs="Times New Roman"/>
          <w:b/>
          <w:bCs/>
          <w:sz w:val="24"/>
          <w:szCs w:val="24"/>
        </w:rPr>
        <w:t>progressive weight bearing</w:t>
      </w:r>
      <w:r w:rsidRPr="00FF1785">
        <w:rPr>
          <w:rFonts w:ascii="Times New Roman" w:eastAsia="Times New Roman" w:hAnsi="Times New Roman" w:cs="Times New Roman"/>
          <w:sz w:val="24"/>
          <w:szCs w:val="24"/>
        </w:rPr>
        <w:t xml:space="preserve">, followed by structured therapeutic exercise. </w:t>
      </w:r>
    </w:p>
    <w:p w:rsidR="00001360" w:rsidRPr="00FF1785" w:rsidRDefault="00001360" w:rsidP="000013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7" style="width:0;height:1.5pt" o:hralign="center" o:hrstd="t" o:hr="t" fillcolor="#a0a0a0" stroked="f"/>
        </w:pict>
      </w:r>
    </w:p>
    <w:p w:rsidR="00001360" w:rsidRPr="00FF1785" w:rsidRDefault="00001360" w:rsidP="0000136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F1785">
        <w:rPr>
          <w:rFonts w:ascii="Times New Roman" w:eastAsia="Times New Roman" w:hAnsi="Times New Roman" w:cs="Times New Roman"/>
          <w:b/>
          <w:bCs/>
          <w:kern w:val="36"/>
          <w:sz w:val="48"/>
          <w:szCs w:val="48"/>
        </w:rPr>
        <w:t>Why Rehabilitation Matters After a Sprain or Strain</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Feeling better does not always mean that an injury has completely recovered.</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Pain may improve before:</w:t>
      </w:r>
    </w:p>
    <w:p w:rsidR="00001360" w:rsidRPr="00FF1785" w:rsidRDefault="00001360" w:rsidP="000013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Strength has returned </w:t>
      </w:r>
    </w:p>
    <w:p w:rsidR="00001360" w:rsidRPr="00FF1785" w:rsidRDefault="00001360" w:rsidP="000013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Balance has normalized </w:t>
      </w:r>
    </w:p>
    <w:p w:rsidR="00001360" w:rsidRPr="00FF1785" w:rsidRDefault="00001360" w:rsidP="000013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Range of motion has been restored </w:t>
      </w:r>
    </w:p>
    <w:p w:rsidR="00001360" w:rsidRPr="00FF1785" w:rsidRDefault="00001360" w:rsidP="000013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Coordination has improved </w:t>
      </w:r>
    </w:p>
    <w:p w:rsidR="00001360" w:rsidRPr="00FF1785" w:rsidRDefault="00001360" w:rsidP="000013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The injured tissue is ready for full activity </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lastRenderedPageBreak/>
        <w:t>This is particularly important with ankle sprains.</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Clinical practice guidelines recommend therapeutic exercise involving range of motion, stretching, strengthening, neuromuscular training, and balance work following ankle sprains. These interventions can help improve function and reduce the risk of recurrent instability. </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A properly progressed rehabilitation program can help bridge the gap between </w:t>
      </w:r>
      <w:r w:rsidRPr="00FF1785">
        <w:rPr>
          <w:rFonts w:ascii="Times New Roman" w:eastAsia="Times New Roman" w:hAnsi="Times New Roman" w:cs="Times New Roman"/>
          <w:b/>
          <w:bCs/>
          <w:sz w:val="24"/>
          <w:szCs w:val="24"/>
        </w:rPr>
        <w:t>“I don't hurt anymore”</w:t>
      </w:r>
      <w:r w:rsidRPr="00FF1785">
        <w:rPr>
          <w:rFonts w:ascii="Times New Roman" w:eastAsia="Times New Roman" w:hAnsi="Times New Roman" w:cs="Times New Roman"/>
          <w:sz w:val="24"/>
          <w:szCs w:val="24"/>
        </w:rPr>
        <w:t xml:space="preserve"> and </w:t>
      </w:r>
      <w:r w:rsidRPr="00FF1785">
        <w:rPr>
          <w:rFonts w:ascii="Times New Roman" w:eastAsia="Times New Roman" w:hAnsi="Times New Roman" w:cs="Times New Roman"/>
          <w:b/>
          <w:bCs/>
          <w:sz w:val="24"/>
          <w:szCs w:val="24"/>
        </w:rPr>
        <w:t>“I'm ready to perform normally again.”</w:t>
      </w:r>
    </w:p>
    <w:p w:rsidR="00001360" w:rsidRPr="00FF1785" w:rsidRDefault="00001360" w:rsidP="000013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2" style="width:0;height:1.5pt" o:hralign="center" o:hrstd="t" o:hr="t" fillcolor="#a0a0a0" stroked="f"/>
        </w:pict>
      </w:r>
    </w:p>
    <w:p w:rsidR="00001360" w:rsidRPr="00FF1785" w:rsidRDefault="00001360" w:rsidP="0000136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F1785">
        <w:rPr>
          <w:rFonts w:ascii="Times New Roman" w:eastAsia="Times New Roman" w:hAnsi="Times New Roman" w:cs="Times New Roman"/>
          <w:b/>
          <w:bCs/>
          <w:kern w:val="36"/>
          <w:sz w:val="48"/>
          <w:szCs w:val="48"/>
        </w:rPr>
        <w:t>Get Back to the Activities You Enjoy</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A sprain or strain does not have to become a long-term limitation.</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The right rehabilitation plan can help you progress from:</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b/>
          <w:bCs/>
          <w:sz w:val="24"/>
          <w:szCs w:val="24"/>
        </w:rPr>
        <w:t>Injury → Pain control → Restored movement → Strength → Function → Return to activity</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At O'Leary Chiropractic, we provide individualized evaluation and conservative rehabilitation for appropriately selected muscle, tendon, ligament, and joint injuries.</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 xml:space="preserve">Our focus is on helping you </w:t>
      </w:r>
      <w:r w:rsidRPr="00FF1785">
        <w:rPr>
          <w:rFonts w:ascii="Times New Roman" w:eastAsia="Times New Roman" w:hAnsi="Times New Roman" w:cs="Times New Roman"/>
          <w:b/>
          <w:bCs/>
          <w:sz w:val="24"/>
          <w:szCs w:val="24"/>
        </w:rPr>
        <w:t>recover function—not simply masking symptoms.</w:t>
      </w:r>
    </w:p>
    <w:p w:rsidR="00001360" w:rsidRPr="00FF1785" w:rsidRDefault="00001360" w:rsidP="00001360">
      <w:pPr>
        <w:spacing w:before="100" w:beforeAutospacing="1" w:after="100" w:afterAutospacing="1" w:line="240" w:lineRule="auto"/>
        <w:outlineLvl w:val="1"/>
        <w:rPr>
          <w:rFonts w:ascii="Times New Roman" w:eastAsia="Times New Roman" w:hAnsi="Times New Roman" w:cs="Times New Roman"/>
          <w:b/>
          <w:bCs/>
          <w:sz w:val="36"/>
          <w:szCs w:val="36"/>
        </w:rPr>
      </w:pPr>
      <w:r w:rsidRPr="00FF1785">
        <w:rPr>
          <w:rFonts w:ascii="Times New Roman" w:eastAsia="Times New Roman" w:hAnsi="Times New Roman" w:cs="Times New Roman"/>
          <w:b/>
          <w:bCs/>
          <w:sz w:val="36"/>
          <w:szCs w:val="36"/>
        </w:rPr>
        <w:t>Schedule a Sprain or Strain Evaluation</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sz w:val="24"/>
          <w:szCs w:val="24"/>
        </w:rPr>
        <w:t>If you've recently injured yourself or are dealing with lingering pain after a sprain or strain, contact O'Leary Chiropractic to schedule an evaluation.</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b/>
          <w:bCs/>
          <w:sz w:val="24"/>
          <w:szCs w:val="24"/>
        </w:rPr>
        <w:t xml:space="preserve">Call </w:t>
      </w:r>
      <w:r>
        <w:rPr>
          <w:rFonts w:ascii="Times New Roman" w:eastAsia="Times New Roman" w:hAnsi="Times New Roman" w:cs="Times New Roman"/>
          <w:b/>
          <w:bCs/>
          <w:sz w:val="24"/>
          <w:szCs w:val="24"/>
        </w:rPr>
        <w:t xml:space="preserve">us today at </w:t>
      </w:r>
      <w:r w:rsidRPr="00FF1785">
        <w:rPr>
          <w:rFonts w:ascii="Times New Roman" w:eastAsia="Times New Roman" w:hAnsi="Times New Roman" w:cs="Times New Roman"/>
          <w:b/>
          <w:bCs/>
          <w:sz w:val="24"/>
          <w:szCs w:val="24"/>
        </w:rPr>
        <w:t>(518) 793-1205 or request an appointment online</w:t>
      </w:r>
      <w:r>
        <w:rPr>
          <w:rFonts w:ascii="Times New Roman" w:eastAsia="Times New Roman" w:hAnsi="Times New Roman" w:cs="Times New Roman"/>
          <w:b/>
          <w:bCs/>
          <w:sz w:val="24"/>
          <w:szCs w:val="24"/>
        </w:rPr>
        <w:t>!</w:t>
      </w:r>
    </w:p>
    <w:p w:rsidR="00001360" w:rsidRPr="00FF1785" w:rsidRDefault="00001360" w:rsidP="00001360">
      <w:p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i/>
          <w:iCs/>
          <w:sz w:val="24"/>
          <w:szCs w:val="24"/>
        </w:rPr>
        <w:t>Serving patients in Queensbury, Glens Falls, Lake George, Hudson Falls, and the surrounding Adirondack region.</w:t>
      </w:r>
    </w:p>
    <w:p w:rsidR="00001360" w:rsidRPr="00FF1785" w:rsidRDefault="00001360" w:rsidP="000013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9" style="width:0;height:1.5pt" o:hralign="center" o:hrstd="t" o:hr="t" fillcolor="#a0a0a0" stroked="f"/>
        </w:pict>
      </w:r>
    </w:p>
    <w:p w:rsidR="00001360" w:rsidRPr="00FF1785" w:rsidRDefault="00001360" w:rsidP="00001360">
      <w:pPr>
        <w:spacing w:after="0" w:line="240" w:lineRule="auto"/>
        <w:rPr>
          <w:rFonts w:ascii="Times New Roman" w:eastAsia="Times New Roman" w:hAnsi="Times New Roman" w:cs="Times New Roman"/>
          <w:sz w:val="24"/>
          <w:szCs w:val="24"/>
        </w:rPr>
      </w:pPr>
    </w:p>
    <w:p w:rsidR="00001360" w:rsidRPr="00FF1785" w:rsidRDefault="00001360" w:rsidP="0000136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F1785">
        <w:rPr>
          <w:rFonts w:ascii="Times New Roman" w:eastAsia="Times New Roman" w:hAnsi="Times New Roman" w:cs="Times New Roman"/>
          <w:b/>
          <w:bCs/>
          <w:kern w:val="36"/>
          <w:sz w:val="48"/>
          <w:szCs w:val="48"/>
        </w:rPr>
        <w:t>References</w:t>
      </w:r>
    </w:p>
    <w:p w:rsidR="00001360" w:rsidRPr="00FF1785" w:rsidRDefault="00001360" w:rsidP="00001360">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b/>
          <w:bCs/>
          <w:sz w:val="24"/>
          <w:szCs w:val="24"/>
        </w:rPr>
        <w:t>National Institute for Health and Care Excellence (NICE).</w:t>
      </w:r>
      <w:r w:rsidRPr="00FF1785">
        <w:rPr>
          <w:rFonts w:ascii="Times New Roman" w:eastAsia="Times New Roman" w:hAnsi="Times New Roman" w:cs="Times New Roman"/>
          <w:sz w:val="24"/>
          <w:szCs w:val="24"/>
        </w:rPr>
        <w:t xml:space="preserve"> </w:t>
      </w:r>
      <w:r w:rsidRPr="00FF1785">
        <w:rPr>
          <w:rFonts w:ascii="Times New Roman" w:eastAsia="Times New Roman" w:hAnsi="Times New Roman" w:cs="Times New Roman"/>
          <w:i/>
          <w:iCs/>
          <w:sz w:val="24"/>
          <w:szCs w:val="24"/>
        </w:rPr>
        <w:t>Rehabilitation after traumatic injury (NG211).</w:t>
      </w:r>
      <w:r w:rsidRPr="00FF1785">
        <w:rPr>
          <w:rFonts w:ascii="Times New Roman" w:eastAsia="Times New Roman" w:hAnsi="Times New Roman" w:cs="Times New Roman"/>
          <w:sz w:val="24"/>
          <w:szCs w:val="24"/>
        </w:rPr>
        <w:t xml:space="preserve"> NICE recommends individualized rehabilitation, education, and appropriately progressed exercise following traumatic injury. </w:t>
      </w:r>
    </w:p>
    <w:p w:rsidR="00001360" w:rsidRPr="00FF1785" w:rsidRDefault="00001360" w:rsidP="00001360">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b/>
          <w:bCs/>
          <w:sz w:val="24"/>
          <w:szCs w:val="24"/>
        </w:rPr>
        <w:lastRenderedPageBreak/>
        <w:t>Martin RL, et al.</w:t>
      </w:r>
      <w:r w:rsidRPr="00FF1785">
        <w:rPr>
          <w:rFonts w:ascii="Times New Roman" w:eastAsia="Times New Roman" w:hAnsi="Times New Roman" w:cs="Times New Roman"/>
          <w:sz w:val="24"/>
          <w:szCs w:val="24"/>
        </w:rPr>
        <w:t xml:space="preserve"> </w:t>
      </w:r>
      <w:r w:rsidRPr="00FF1785">
        <w:rPr>
          <w:rFonts w:ascii="Times New Roman" w:eastAsia="Times New Roman" w:hAnsi="Times New Roman" w:cs="Times New Roman"/>
          <w:i/>
          <w:iCs/>
          <w:sz w:val="24"/>
          <w:szCs w:val="24"/>
        </w:rPr>
        <w:t>Ankle Stability and Movement Coordination Impairments: Lateral Ankle Ligament Sprains Revision 2021.</w:t>
      </w:r>
      <w:r w:rsidRPr="00FF1785">
        <w:rPr>
          <w:rFonts w:ascii="Times New Roman" w:eastAsia="Times New Roman" w:hAnsi="Times New Roman" w:cs="Times New Roman"/>
          <w:sz w:val="24"/>
          <w:szCs w:val="24"/>
        </w:rPr>
        <w:t xml:space="preserve"> Journal of </w:t>
      </w:r>
      <w:proofErr w:type="spellStart"/>
      <w:r w:rsidRPr="00FF1785">
        <w:rPr>
          <w:rFonts w:ascii="Times New Roman" w:eastAsia="Times New Roman" w:hAnsi="Times New Roman" w:cs="Times New Roman"/>
          <w:sz w:val="24"/>
          <w:szCs w:val="24"/>
        </w:rPr>
        <w:t>Orthopaedic</w:t>
      </w:r>
      <w:proofErr w:type="spellEnd"/>
      <w:r w:rsidRPr="00FF1785">
        <w:rPr>
          <w:rFonts w:ascii="Times New Roman" w:eastAsia="Times New Roman" w:hAnsi="Times New Roman" w:cs="Times New Roman"/>
          <w:sz w:val="24"/>
          <w:szCs w:val="24"/>
        </w:rPr>
        <w:t xml:space="preserve"> &amp; Sports Physical Therapy. 2021;51(4):CPG1–CPG80. This clinical practice guideline addresses assessment, progressive loading, therapeutic exercise, manual therapy, and prevention of recurrent ankle sprains. </w:t>
      </w:r>
    </w:p>
    <w:p w:rsidR="00001360" w:rsidRPr="00FF1785" w:rsidRDefault="00001360" w:rsidP="00001360">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b/>
          <w:bCs/>
          <w:sz w:val="24"/>
          <w:szCs w:val="24"/>
        </w:rPr>
        <w:t xml:space="preserve">American Physical Therapy Association / Academy of </w:t>
      </w:r>
      <w:proofErr w:type="spellStart"/>
      <w:r w:rsidRPr="00FF1785">
        <w:rPr>
          <w:rFonts w:ascii="Times New Roman" w:eastAsia="Times New Roman" w:hAnsi="Times New Roman" w:cs="Times New Roman"/>
          <w:b/>
          <w:bCs/>
          <w:sz w:val="24"/>
          <w:szCs w:val="24"/>
        </w:rPr>
        <w:t>Orthopaedic</w:t>
      </w:r>
      <w:proofErr w:type="spellEnd"/>
      <w:r w:rsidRPr="00FF1785">
        <w:rPr>
          <w:rFonts w:ascii="Times New Roman" w:eastAsia="Times New Roman" w:hAnsi="Times New Roman" w:cs="Times New Roman"/>
          <w:b/>
          <w:bCs/>
          <w:sz w:val="24"/>
          <w:szCs w:val="24"/>
        </w:rPr>
        <w:t xml:space="preserve"> Physical Therapy.</w:t>
      </w:r>
      <w:r w:rsidRPr="00FF1785">
        <w:rPr>
          <w:rFonts w:ascii="Times New Roman" w:eastAsia="Times New Roman" w:hAnsi="Times New Roman" w:cs="Times New Roman"/>
          <w:sz w:val="24"/>
          <w:szCs w:val="24"/>
        </w:rPr>
        <w:t xml:space="preserve"> Published clinical practice guidelines covering evidence-based evaluation and rehabilitation of musculoskeletal injuries. </w:t>
      </w:r>
    </w:p>
    <w:p w:rsidR="00001360" w:rsidRPr="00FF1785" w:rsidRDefault="00001360" w:rsidP="00001360">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FF1785">
        <w:rPr>
          <w:rFonts w:ascii="Times New Roman" w:eastAsia="Times New Roman" w:hAnsi="Times New Roman" w:cs="Times New Roman"/>
          <w:b/>
          <w:bCs/>
          <w:sz w:val="24"/>
          <w:szCs w:val="24"/>
        </w:rPr>
        <w:t>National Institute for Health and Care Excellence (NICE).</w:t>
      </w:r>
      <w:r w:rsidRPr="00FF1785">
        <w:rPr>
          <w:rFonts w:ascii="Times New Roman" w:eastAsia="Times New Roman" w:hAnsi="Times New Roman" w:cs="Times New Roman"/>
          <w:sz w:val="24"/>
          <w:szCs w:val="24"/>
        </w:rPr>
        <w:t xml:space="preserve"> </w:t>
      </w:r>
      <w:r w:rsidRPr="00FF1785">
        <w:rPr>
          <w:rFonts w:ascii="Times New Roman" w:eastAsia="Times New Roman" w:hAnsi="Times New Roman" w:cs="Times New Roman"/>
          <w:i/>
          <w:iCs/>
          <w:sz w:val="24"/>
          <w:szCs w:val="24"/>
        </w:rPr>
        <w:t>Low back pain and sciatica in over 16s: assessment and management (NG59).</w:t>
      </w:r>
      <w:r w:rsidRPr="00FF1785">
        <w:rPr>
          <w:rFonts w:ascii="Times New Roman" w:eastAsia="Times New Roman" w:hAnsi="Times New Roman" w:cs="Times New Roman"/>
          <w:sz w:val="24"/>
          <w:szCs w:val="24"/>
        </w:rPr>
        <w:t xml:space="preserve"> Provides guidance supporting exercise and, where appropriate, manual therapy as part of a broader treatment package for musculoskeletal low-back conditions.</w:t>
      </w:r>
    </w:p>
    <w:p w:rsidR="00001360" w:rsidRDefault="00001360" w:rsidP="00001360"/>
    <w:p w:rsidR="00E37C14" w:rsidRDefault="00E37C14"/>
    <w:sectPr w:rsidR="00E37C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25307"/>
    <w:multiLevelType w:val="multilevel"/>
    <w:tmpl w:val="EF505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39267A"/>
    <w:multiLevelType w:val="multilevel"/>
    <w:tmpl w:val="90B0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C53CCB"/>
    <w:multiLevelType w:val="multilevel"/>
    <w:tmpl w:val="D77C6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D4273A"/>
    <w:multiLevelType w:val="multilevel"/>
    <w:tmpl w:val="4796D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BC6AF5"/>
    <w:multiLevelType w:val="multilevel"/>
    <w:tmpl w:val="1816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CD600A"/>
    <w:multiLevelType w:val="multilevel"/>
    <w:tmpl w:val="7690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AF4A14"/>
    <w:multiLevelType w:val="multilevel"/>
    <w:tmpl w:val="2782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59112D"/>
    <w:multiLevelType w:val="multilevel"/>
    <w:tmpl w:val="3C06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C25A19"/>
    <w:multiLevelType w:val="multilevel"/>
    <w:tmpl w:val="52226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BF7B8A"/>
    <w:multiLevelType w:val="multilevel"/>
    <w:tmpl w:val="5BD8E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9C196C"/>
    <w:multiLevelType w:val="multilevel"/>
    <w:tmpl w:val="FBBAB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AC3595"/>
    <w:multiLevelType w:val="multilevel"/>
    <w:tmpl w:val="95C6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6926DB"/>
    <w:multiLevelType w:val="multilevel"/>
    <w:tmpl w:val="8F06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EA347C"/>
    <w:multiLevelType w:val="multilevel"/>
    <w:tmpl w:val="5D70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2"/>
  </w:num>
  <w:num w:numId="4">
    <w:abstractNumId w:val="12"/>
  </w:num>
  <w:num w:numId="5">
    <w:abstractNumId w:val="5"/>
  </w:num>
  <w:num w:numId="6">
    <w:abstractNumId w:val="13"/>
  </w:num>
  <w:num w:numId="7">
    <w:abstractNumId w:val="1"/>
  </w:num>
  <w:num w:numId="8">
    <w:abstractNumId w:val="10"/>
  </w:num>
  <w:num w:numId="9">
    <w:abstractNumId w:val="6"/>
  </w:num>
  <w:num w:numId="10">
    <w:abstractNumId w:val="11"/>
  </w:num>
  <w:num w:numId="11">
    <w:abstractNumId w:val="9"/>
  </w:num>
  <w:num w:numId="12">
    <w:abstractNumId w:val="4"/>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360"/>
    <w:rsid w:val="00001360"/>
    <w:rsid w:val="00E37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BC89A"/>
  <w15:chartTrackingRefBased/>
  <w15:docId w15:val="{6CB998AD-A4BD-4AF5-990F-4220BBC0A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13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Collins</dc:creator>
  <cp:keywords/>
  <dc:description/>
  <cp:lastModifiedBy>Kevin Collins</cp:lastModifiedBy>
  <cp:revision>1</cp:revision>
  <dcterms:created xsi:type="dcterms:W3CDTF">2026-08-31T15:26:00Z</dcterms:created>
  <dcterms:modified xsi:type="dcterms:W3CDTF">2026-08-31T15:29:00Z</dcterms:modified>
</cp:coreProperties>
</file>