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865C" w14:textId="3D50A4BD" w:rsidR="009D1CF5" w:rsidRPr="009D1CF5" w:rsidRDefault="005258E7" w:rsidP="009D1CF5">
      <w:pPr>
        <w:pStyle w:val="Default"/>
        <w:tabs>
          <w:tab w:val="left" w:pos="540"/>
          <w:tab w:val="left" w:pos="1080"/>
          <w:tab w:val="left" w:pos="1620"/>
          <w:tab w:val="left" w:pos="2160"/>
          <w:tab w:val="left" w:pos="2700"/>
          <w:tab w:val="left" w:pos="3240"/>
        </w:tabs>
        <w:ind w:left="540" w:hanging="540"/>
      </w:pPr>
      <w:r w:rsidRPr="001769BF">
        <w:rPr>
          <w:rFonts w:eastAsia="Times New Roman"/>
          <w:noProof/>
        </w:rPr>
        <mc:AlternateContent>
          <mc:Choice Requires="wps">
            <w:drawing>
              <wp:anchor distT="45720" distB="45720" distL="114300" distR="114300" simplePos="0" relativeHeight="251664384" behindDoc="0" locked="0" layoutInCell="1" allowOverlap="1" wp14:anchorId="47E6682F" wp14:editId="36AA54FB">
                <wp:simplePos x="0" y="0"/>
                <wp:positionH relativeFrom="margin">
                  <wp:align>right</wp:align>
                </wp:positionH>
                <wp:positionV relativeFrom="paragraph">
                  <wp:posOffset>0</wp:posOffset>
                </wp:positionV>
                <wp:extent cx="2232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404620"/>
                        </a:xfrm>
                        <a:prstGeom prst="rect">
                          <a:avLst/>
                        </a:prstGeom>
                        <a:solidFill>
                          <a:srgbClr val="FFFFFF"/>
                        </a:solidFill>
                        <a:ln w="9525">
                          <a:noFill/>
                          <a:miter lim="800000"/>
                          <a:headEnd/>
                          <a:tailEnd/>
                        </a:ln>
                      </wps:spPr>
                      <wps:txbx>
                        <w:txbxContent>
                          <w:p w14:paraId="33C96649" w14:textId="67CE6E0A" w:rsidR="00FC3697" w:rsidRDefault="00FC3697" w:rsidP="005258E7">
                            <w:pPr>
                              <w:jc w:val="center"/>
                              <w:rPr>
                                <w:rFonts w:ascii="Times New Roman" w:hAnsi="Times New Roman" w:cs="Times New Roman"/>
                                <w:b/>
                                <w:sz w:val="28"/>
                                <w:szCs w:val="28"/>
                              </w:rPr>
                            </w:pPr>
                            <w:r>
                              <w:rPr>
                                <w:rFonts w:ascii="Times New Roman" w:hAnsi="Times New Roman" w:cs="Times New Roman"/>
                                <w:b/>
                                <w:sz w:val="28"/>
                                <w:szCs w:val="28"/>
                              </w:rPr>
                              <w:t>Street Outreach Program</w:t>
                            </w:r>
                          </w:p>
                          <w:p w14:paraId="5065D955" w14:textId="0D938886" w:rsidR="00FC3697" w:rsidRPr="001769BF" w:rsidRDefault="00FC3697" w:rsidP="005258E7">
                            <w:pPr>
                              <w:jc w:val="center"/>
                              <w:rPr>
                                <w:rFonts w:ascii="Times New Roman" w:hAnsi="Times New Roman" w:cs="Times New Roman"/>
                                <w:b/>
                                <w:sz w:val="28"/>
                                <w:szCs w:val="28"/>
                              </w:rPr>
                            </w:pPr>
                            <w:r>
                              <w:rPr>
                                <w:rFonts w:ascii="Times New Roman" w:hAnsi="Times New Roman" w:cs="Times New Roman"/>
                                <w:b/>
                                <w:sz w:val="28"/>
                                <w:szCs w:val="28"/>
                              </w:rPr>
                              <w:t>Program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E6682F" id="_x0000_t202" coordsize="21600,21600" o:spt="202" path="m,l,21600r21600,l21600,xe">
                <v:stroke joinstyle="miter"/>
                <v:path gradientshapeok="t" o:connecttype="rect"/>
              </v:shapetype>
              <v:shape id="Text Box 2" o:spid="_x0000_s1026" type="#_x0000_t202" style="position:absolute;left:0;text-align:left;margin-left:124.55pt;margin-top:0;width:175.7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" stroked="f">
                <v:textbox style="mso-fit-shape-to-text:t">
                  <w:txbxContent>
                    <w:p w14:paraId="33C96649" w14:textId="67CE6E0A" w:rsidR="00FC3697" w:rsidRDefault="00FC3697" w:rsidP="005258E7">
                      <w:pPr>
                        <w:jc w:val="center"/>
                        <w:rPr>
                          <w:rFonts w:ascii="Times New Roman" w:hAnsi="Times New Roman" w:cs="Times New Roman"/>
                          <w:b/>
                          <w:sz w:val="28"/>
                          <w:szCs w:val="28"/>
                        </w:rPr>
                      </w:pPr>
                      <w:r>
                        <w:rPr>
                          <w:rFonts w:ascii="Times New Roman" w:hAnsi="Times New Roman" w:cs="Times New Roman"/>
                          <w:b/>
                          <w:sz w:val="28"/>
                          <w:szCs w:val="28"/>
                        </w:rPr>
                        <w:t>Street Outreach Program</w:t>
                      </w:r>
                    </w:p>
                    <w:p w14:paraId="5065D955" w14:textId="0D938886" w:rsidR="00FC3697" w:rsidRPr="001769BF" w:rsidRDefault="00FC3697" w:rsidP="005258E7">
                      <w:pPr>
                        <w:jc w:val="center"/>
                        <w:rPr>
                          <w:rFonts w:ascii="Times New Roman" w:hAnsi="Times New Roman" w:cs="Times New Roman"/>
                          <w:b/>
                          <w:sz w:val="28"/>
                          <w:szCs w:val="28"/>
                        </w:rPr>
                      </w:pPr>
                      <w:r>
                        <w:rPr>
                          <w:rFonts w:ascii="Times New Roman" w:hAnsi="Times New Roman" w:cs="Times New Roman"/>
                          <w:b/>
                          <w:sz w:val="28"/>
                          <w:szCs w:val="28"/>
                        </w:rPr>
                        <w:t>Program Statement</w:t>
                      </w:r>
                    </w:p>
                  </w:txbxContent>
                </v:textbox>
                <w10:wrap type="square" anchorx="margin"/>
              </v:shape>
            </w:pict>
          </mc:Fallback>
        </mc:AlternateContent>
      </w:r>
      <w:r>
        <w:rPr>
          <w:rFonts w:ascii="Tahoma" w:hAnsi="Tahoma" w:cs="Tahoma"/>
          <w:noProof/>
          <w:color w:val="222222"/>
          <w:sz w:val="14"/>
          <w:szCs w:val="14"/>
        </w:rPr>
        <w:drawing>
          <wp:inline distT="0" distB="0" distL="0" distR="0" wp14:anchorId="7ED9B429" wp14:editId="0DB25EA3">
            <wp:extent cx="2458865" cy="7801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58865" cy="780122"/>
                    </a:xfrm>
                    <a:prstGeom prst="rect">
                      <a:avLst/>
                    </a:prstGeom>
                    <a:noFill/>
                    <a:ln>
                      <a:noFill/>
                    </a:ln>
                  </pic:spPr>
                </pic:pic>
              </a:graphicData>
            </a:graphic>
          </wp:inline>
        </w:drawing>
      </w:r>
    </w:p>
    <w:p w14:paraId="75605E9B" w14:textId="77777777" w:rsidR="005258E7" w:rsidRDefault="005258E7" w:rsidP="005258E7">
      <w:pPr>
        <w:pStyle w:val="Default"/>
        <w:tabs>
          <w:tab w:val="left" w:pos="540"/>
          <w:tab w:val="left" w:pos="1080"/>
          <w:tab w:val="left" w:pos="1620"/>
          <w:tab w:val="left" w:pos="2160"/>
          <w:tab w:val="left" w:pos="2700"/>
          <w:tab w:val="left" w:pos="3240"/>
        </w:tabs>
        <w:rPr>
          <w:color w:val="000000" w:themeColor="text1"/>
        </w:rPr>
      </w:pPr>
    </w:p>
    <w:p w14:paraId="6B79F520" w14:textId="726E18AB" w:rsidR="00FC369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 xml:space="preserve">The program activities of the </w:t>
      </w:r>
      <w:r w:rsidR="003B31FD">
        <w:rPr>
          <w:color w:val="000000" w:themeColor="text1"/>
        </w:rPr>
        <w:t>Reach Resource Services (RRS)</w:t>
      </w:r>
      <w:r w:rsidR="005258E7">
        <w:rPr>
          <w:color w:val="000000" w:themeColor="text1"/>
        </w:rPr>
        <w:t xml:space="preserve"> </w:t>
      </w:r>
      <w:r w:rsidR="00AF5F81">
        <w:rPr>
          <w:color w:val="000000" w:themeColor="text1"/>
        </w:rPr>
        <w:t>S</w:t>
      </w:r>
      <w:r w:rsidR="005258E7">
        <w:rPr>
          <w:color w:val="000000" w:themeColor="text1"/>
        </w:rPr>
        <w:t xml:space="preserve">treet </w:t>
      </w:r>
      <w:r w:rsidR="00AF5F81">
        <w:rPr>
          <w:color w:val="000000" w:themeColor="text1"/>
        </w:rPr>
        <w:t>O</w:t>
      </w:r>
      <w:r w:rsidR="005258E7">
        <w:rPr>
          <w:color w:val="000000" w:themeColor="text1"/>
        </w:rPr>
        <w:t xml:space="preserve">utreach </w:t>
      </w:r>
      <w:r w:rsidR="00AF5F81">
        <w:rPr>
          <w:color w:val="000000" w:themeColor="text1"/>
        </w:rPr>
        <w:t>P</w:t>
      </w:r>
      <w:r w:rsidR="005258E7">
        <w:rPr>
          <w:color w:val="000000" w:themeColor="text1"/>
        </w:rPr>
        <w:t>rogram (SOP)</w:t>
      </w:r>
      <w:r w:rsidRPr="006614A7">
        <w:rPr>
          <w:color w:val="000000" w:themeColor="text1"/>
        </w:rPr>
        <w:t xml:space="preserve"> assist youth in gaining </w:t>
      </w:r>
      <w:r w:rsidR="003B31FD">
        <w:rPr>
          <w:color w:val="000000" w:themeColor="text1"/>
        </w:rPr>
        <w:t xml:space="preserve">the </w:t>
      </w:r>
      <w:r w:rsidRPr="006614A7">
        <w:rPr>
          <w:color w:val="000000" w:themeColor="text1"/>
        </w:rPr>
        <w:t xml:space="preserve">necessary </w:t>
      </w:r>
      <w:r w:rsidR="00FC3697">
        <w:rPr>
          <w:color w:val="000000" w:themeColor="text1"/>
        </w:rPr>
        <w:t>skills and resources</w:t>
      </w:r>
      <w:r w:rsidRPr="006614A7">
        <w:rPr>
          <w:color w:val="000000" w:themeColor="text1"/>
        </w:rPr>
        <w:t xml:space="preserve"> for leaving the </w:t>
      </w:r>
      <w:r w:rsidR="00103A73">
        <w:rPr>
          <w:color w:val="000000" w:themeColor="text1"/>
        </w:rPr>
        <w:t>street</w:t>
      </w:r>
      <w:r w:rsidR="00E6734F">
        <w:rPr>
          <w:color w:val="000000" w:themeColor="text1"/>
        </w:rPr>
        <w:t>s</w:t>
      </w:r>
      <w:r w:rsidRPr="006614A7">
        <w:rPr>
          <w:color w:val="000000" w:themeColor="text1"/>
        </w:rPr>
        <w:t xml:space="preserve">. </w:t>
      </w:r>
      <w:r w:rsidR="00E6734F">
        <w:rPr>
          <w:color w:val="000000" w:themeColor="text1"/>
        </w:rPr>
        <w:t>O</w:t>
      </w:r>
      <w:r w:rsidRPr="006614A7">
        <w:rPr>
          <w:color w:val="000000" w:themeColor="text1"/>
        </w:rPr>
        <w:t xml:space="preserve">utreach </w:t>
      </w:r>
      <w:r w:rsidR="005258E7">
        <w:rPr>
          <w:color w:val="000000" w:themeColor="text1"/>
        </w:rPr>
        <w:t xml:space="preserve">efforts by trained workers </w:t>
      </w:r>
      <w:r w:rsidRPr="006614A7">
        <w:rPr>
          <w:color w:val="000000" w:themeColor="text1"/>
        </w:rPr>
        <w:t xml:space="preserve">offer opportunity </w:t>
      </w:r>
      <w:r w:rsidR="009D1CF5" w:rsidRPr="006614A7">
        <w:rPr>
          <w:color w:val="000000" w:themeColor="text1"/>
        </w:rPr>
        <w:t xml:space="preserve">for youth </w:t>
      </w:r>
      <w:r w:rsidRPr="006614A7">
        <w:rPr>
          <w:color w:val="000000" w:themeColor="text1"/>
        </w:rPr>
        <w:t xml:space="preserve">to participate with </w:t>
      </w:r>
      <w:r w:rsidR="009D1CF5" w:rsidRPr="006614A7">
        <w:rPr>
          <w:color w:val="000000" w:themeColor="text1"/>
        </w:rPr>
        <w:t xml:space="preserve">community emergency shelter programs and </w:t>
      </w:r>
      <w:r w:rsidR="005258E7">
        <w:rPr>
          <w:color w:val="000000" w:themeColor="text1"/>
        </w:rPr>
        <w:t>agency Basic Center Program (BCP), REACH</w:t>
      </w:r>
      <w:r w:rsidRPr="006614A7">
        <w:rPr>
          <w:color w:val="000000" w:themeColor="text1"/>
        </w:rPr>
        <w:t xml:space="preserve"> </w:t>
      </w:r>
      <w:r w:rsidR="00444D7F" w:rsidRPr="006614A7">
        <w:rPr>
          <w:color w:val="000000" w:themeColor="text1"/>
        </w:rPr>
        <w:t>and</w:t>
      </w:r>
      <w:r w:rsidRPr="006614A7">
        <w:rPr>
          <w:color w:val="000000" w:themeColor="text1"/>
        </w:rPr>
        <w:t xml:space="preserve"> </w:t>
      </w:r>
      <w:r w:rsidR="005258E7">
        <w:rPr>
          <w:color w:val="000000" w:themeColor="text1"/>
        </w:rPr>
        <w:t>Transitional Living Program (</w:t>
      </w:r>
      <w:r w:rsidRPr="006614A7">
        <w:rPr>
          <w:color w:val="000000" w:themeColor="text1"/>
        </w:rPr>
        <w:t>TLP</w:t>
      </w:r>
      <w:r w:rsidR="005258E7">
        <w:rPr>
          <w:color w:val="000000" w:themeColor="text1"/>
        </w:rPr>
        <w:t>), Traverse Place services</w:t>
      </w:r>
      <w:r w:rsidR="00FC3697">
        <w:rPr>
          <w:color w:val="000000" w:themeColor="text1"/>
        </w:rPr>
        <w:t>.</w:t>
      </w:r>
    </w:p>
    <w:p w14:paraId="7AB94EA2" w14:textId="77777777" w:rsidR="00867E4A" w:rsidRDefault="00867E4A" w:rsidP="00867E4A">
      <w:pPr>
        <w:pStyle w:val="Default"/>
        <w:tabs>
          <w:tab w:val="left" w:pos="540"/>
          <w:tab w:val="left" w:pos="1080"/>
          <w:tab w:val="left" w:pos="1620"/>
          <w:tab w:val="left" w:pos="2160"/>
          <w:tab w:val="left" w:pos="2700"/>
          <w:tab w:val="left" w:pos="3240"/>
        </w:tabs>
        <w:rPr>
          <w:color w:val="000000" w:themeColor="text1"/>
        </w:rPr>
      </w:pPr>
    </w:p>
    <w:p w14:paraId="24E41EDB" w14:textId="6DF5D14F" w:rsidR="000722FD" w:rsidRDefault="00867E4A" w:rsidP="00867E4A">
      <w:pPr>
        <w:pStyle w:val="Default"/>
        <w:tabs>
          <w:tab w:val="left" w:pos="540"/>
          <w:tab w:val="left" w:pos="1080"/>
          <w:tab w:val="left" w:pos="1620"/>
          <w:tab w:val="left" w:pos="2160"/>
          <w:tab w:val="left" w:pos="2700"/>
          <w:tab w:val="left" w:pos="3240"/>
        </w:tabs>
        <w:rPr>
          <w:color w:val="000000" w:themeColor="text1"/>
        </w:rPr>
      </w:pPr>
      <w:r>
        <w:rPr>
          <w:color w:val="000000" w:themeColor="text1"/>
        </w:rPr>
        <w:t>The goal of the resources are as follows</w:t>
      </w:r>
      <w:r w:rsidR="000722FD" w:rsidRPr="006614A7">
        <w:rPr>
          <w:color w:val="000000" w:themeColor="text1"/>
        </w:rPr>
        <w:t xml:space="preserve">: </w:t>
      </w:r>
    </w:p>
    <w:p w14:paraId="3A772E68" w14:textId="77777777" w:rsidR="005258E7" w:rsidRPr="006614A7" w:rsidRDefault="005258E7" w:rsidP="00867E4A">
      <w:pPr>
        <w:pStyle w:val="Default"/>
        <w:tabs>
          <w:tab w:val="left" w:pos="540"/>
          <w:tab w:val="left" w:pos="1080"/>
          <w:tab w:val="left" w:pos="1620"/>
          <w:tab w:val="left" w:pos="2160"/>
          <w:tab w:val="left" w:pos="2700"/>
          <w:tab w:val="left" w:pos="3240"/>
        </w:tabs>
        <w:rPr>
          <w:color w:val="000000" w:themeColor="text1"/>
        </w:rPr>
      </w:pPr>
    </w:p>
    <w:tbl>
      <w:tblPr>
        <w:tblStyle w:val="TableGrid"/>
        <w:tblW w:w="0" w:type="auto"/>
        <w:tblLook w:val="04A0" w:firstRow="1" w:lastRow="0" w:firstColumn="1" w:lastColumn="0" w:noHBand="0" w:noVBand="1"/>
      </w:tblPr>
      <w:tblGrid>
        <w:gridCol w:w="2875"/>
        <w:gridCol w:w="6475"/>
      </w:tblGrid>
      <w:tr w:rsidR="006614A7" w:rsidRPr="006614A7" w14:paraId="1185FBEE" w14:textId="77777777" w:rsidTr="009D1CF5">
        <w:tc>
          <w:tcPr>
            <w:tcW w:w="2875" w:type="dxa"/>
          </w:tcPr>
          <w:p w14:paraId="5E806F27" w14:textId="20170FED" w:rsidR="000722FD" w:rsidRPr="006614A7" w:rsidRDefault="00867E4A" w:rsidP="00867E4A">
            <w:pPr>
              <w:pStyle w:val="Default"/>
              <w:tabs>
                <w:tab w:val="left" w:pos="540"/>
                <w:tab w:val="left" w:pos="1080"/>
                <w:tab w:val="left" w:pos="1620"/>
                <w:tab w:val="left" w:pos="2160"/>
                <w:tab w:val="left" w:pos="2700"/>
                <w:tab w:val="left" w:pos="3240"/>
              </w:tabs>
              <w:jc w:val="center"/>
              <w:rPr>
                <w:b/>
                <w:bCs/>
                <w:color w:val="000000" w:themeColor="text1"/>
              </w:rPr>
            </w:pPr>
            <w:r>
              <w:rPr>
                <w:b/>
                <w:bCs/>
                <w:color w:val="000000" w:themeColor="text1"/>
              </w:rPr>
              <w:t>Street Outreach Goals</w:t>
            </w:r>
          </w:p>
        </w:tc>
        <w:tc>
          <w:tcPr>
            <w:tcW w:w="6475" w:type="dxa"/>
          </w:tcPr>
          <w:p w14:paraId="003522D5" w14:textId="02CA95CD" w:rsidR="000722FD" w:rsidRPr="006614A7" w:rsidRDefault="00867E4A" w:rsidP="00867E4A">
            <w:pPr>
              <w:pStyle w:val="Default"/>
              <w:tabs>
                <w:tab w:val="left" w:pos="540"/>
                <w:tab w:val="left" w:pos="1080"/>
                <w:tab w:val="left" w:pos="1620"/>
                <w:tab w:val="left" w:pos="2160"/>
                <w:tab w:val="left" w:pos="2700"/>
                <w:tab w:val="left" w:pos="3240"/>
              </w:tabs>
              <w:jc w:val="center"/>
              <w:rPr>
                <w:b/>
                <w:bCs/>
                <w:color w:val="000000" w:themeColor="text1"/>
              </w:rPr>
            </w:pPr>
            <w:r>
              <w:rPr>
                <w:b/>
                <w:bCs/>
                <w:color w:val="000000" w:themeColor="text1"/>
              </w:rPr>
              <w:t>Provision of Care</w:t>
            </w:r>
          </w:p>
        </w:tc>
      </w:tr>
      <w:tr w:rsidR="006614A7" w:rsidRPr="006614A7" w14:paraId="42173769" w14:textId="77777777" w:rsidTr="009D1CF5">
        <w:tc>
          <w:tcPr>
            <w:tcW w:w="2875" w:type="dxa"/>
          </w:tcPr>
          <w:p w14:paraId="5C1E95EE" w14:textId="77777777" w:rsidR="000722FD" w:rsidRPr="006614A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Increase youth sense of safety</w:t>
            </w:r>
          </w:p>
        </w:tc>
        <w:tc>
          <w:tcPr>
            <w:tcW w:w="6475" w:type="dxa"/>
          </w:tcPr>
          <w:p w14:paraId="1C6AA3B6" w14:textId="77777777" w:rsidR="000722FD" w:rsidRPr="006614A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 xml:space="preserve">Provide youth with shelter, staffed 24 hours a day, 7 days a week. </w:t>
            </w:r>
          </w:p>
        </w:tc>
      </w:tr>
      <w:tr w:rsidR="006614A7" w:rsidRPr="006614A7" w14:paraId="18007106" w14:textId="77777777" w:rsidTr="009D1CF5">
        <w:tc>
          <w:tcPr>
            <w:tcW w:w="2875" w:type="dxa"/>
          </w:tcPr>
          <w:p w14:paraId="0FB59D20" w14:textId="77777777" w:rsidR="000722FD" w:rsidRPr="006614A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Increase youth sense of well being</w:t>
            </w:r>
          </w:p>
        </w:tc>
        <w:tc>
          <w:tcPr>
            <w:tcW w:w="6475" w:type="dxa"/>
          </w:tcPr>
          <w:p w14:paraId="45599045" w14:textId="4B7E0807" w:rsidR="000722FD" w:rsidRPr="006614A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Provide individual counseling, case management, life skills, and positive peer interaction.</w:t>
            </w:r>
          </w:p>
        </w:tc>
      </w:tr>
      <w:tr w:rsidR="006614A7" w:rsidRPr="006614A7" w14:paraId="16EA9526" w14:textId="77777777" w:rsidTr="009D1CF5">
        <w:tc>
          <w:tcPr>
            <w:tcW w:w="2875" w:type="dxa"/>
          </w:tcPr>
          <w:p w14:paraId="63FCB15E" w14:textId="77777777" w:rsidR="000722FD" w:rsidRPr="006614A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Increase youth self-sufficiency</w:t>
            </w:r>
          </w:p>
        </w:tc>
        <w:tc>
          <w:tcPr>
            <w:tcW w:w="6475" w:type="dxa"/>
          </w:tcPr>
          <w:p w14:paraId="702D5A35" w14:textId="09DE6F74" w:rsidR="000722FD" w:rsidRPr="006614A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Provide skill building activities and offer community service projects</w:t>
            </w:r>
            <w:r w:rsidR="002F56D4" w:rsidRPr="006614A7">
              <w:rPr>
                <w:color w:val="000000" w:themeColor="text1"/>
              </w:rPr>
              <w:t>.</w:t>
            </w:r>
          </w:p>
        </w:tc>
      </w:tr>
      <w:tr w:rsidR="006614A7" w:rsidRPr="006614A7" w14:paraId="57F4FE28" w14:textId="77777777" w:rsidTr="009D1CF5">
        <w:tc>
          <w:tcPr>
            <w:tcW w:w="2875" w:type="dxa"/>
          </w:tcPr>
          <w:p w14:paraId="406889E1" w14:textId="77777777" w:rsidR="000722FD" w:rsidRPr="006614A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Build permanent connections</w:t>
            </w:r>
          </w:p>
        </w:tc>
        <w:tc>
          <w:tcPr>
            <w:tcW w:w="6475" w:type="dxa"/>
          </w:tcPr>
          <w:p w14:paraId="057E43A0" w14:textId="4B0B418C" w:rsidR="000722FD" w:rsidRPr="006614A7" w:rsidRDefault="000722FD" w:rsidP="00867E4A">
            <w:pPr>
              <w:pStyle w:val="Default"/>
              <w:tabs>
                <w:tab w:val="left" w:pos="540"/>
                <w:tab w:val="left" w:pos="1080"/>
                <w:tab w:val="left" w:pos="1620"/>
                <w:tab w:val="left" w:pos="2160"/>
                <w:tab w:val="left" w:pos="2700"/>
                <w:tab w:val="left" w:pos="3240"/>
              </w:tabs>
              <w:rPr>
                <w:color w:val="000000" w:themeColor="text1"/>
              </w:rPr>
            </w:pPr>
            <w:r w:rsidRPr="006614A7">
              <w:rPr>
                <w:color w:val="000000" w:themeColor="text1"/>
              </w:rPr>
              <w:t xml:space="preserve">Provide involvement with positive/caring adults in a </w:t>
            </w:r>
            <w:r w:rsidR="002F56D4" w:rsidRPr="006614A7">
              <w:rPr>
                <w:color w:val="000000" w:themeColor="text1"/>
              </w:rPr>
              <w:t>non-judgmental</w:t>
            </w:r>
            <w:r w:rsidRPr="006614A7">
              <w:rPr>
                <w:color w:val="000000" w:themeColor="text1"/>
              </w:rPr>
              <w:t xml:space="preserve"> environment and offer future program opportunities. </w:t>
            </w:r>
          </w:p>
        </w:tc>
      </w:tr>
    </w:tbl>
    <w:p w14:paraId="320A877A" w14:textId="77777777" w:rsidR="00867E4A" w:rsidRDefault="00867E4A" w:rsidP="00867E4A">
      <w:pPr>
        <w:pStyle w:val="Default"/>
        <w:tabs>
          <w:tab w:val="left" w:pos="540"/>
          <w:tab w:val="left" w:pos="1080"/>
          <w:tab w:val="left" w:pos="1620"/>
          <w:tab w:val="left" w:pos="2160"/>
          <w:tab w:val="left" w:pos="2700"/>
          <w:tab w:val="left" w:pos="3240"/>
        </w:tabs>
        <w:rPr>
          <w:color w:val="000000" w:themeColor="text1"/>
        </w:rPr>
      </w:pPr>
    </w:p>
    <w:p w14:paraId="71F14DDB" w14:textId="1955E3A1" w:rsidR="00666BDC" w:rsidRDefault="00666BDC" w:rsidP="00666BDC">
      <w:pPr>
        <w:pStyle w:val="Default"/>
        <w:tabs>
          <w:tab w:val="left" w:pos="540"/>
          <w:tab w:val="left" w:pos="1080"/>
          <w:tab w:val="left" w:pos="1620"/>
          <w:tab w:val="left" w:pos="2160"/>
          <w:tab w:val="left" w:pos="2700"/>
          <w:tab w:val="left" w:pos="3240"/>
        </w:tabs>
        <w:rPr>
          <w:color w:val="000000" w:themeColor="text1"/>
        </w:rPr>
      </w:pPr>
      <w:r w:rsidRPr="0061681E">
        <w:rPr>
          <w:color w:val="000000" w:themeColor="text1"/>
        </w:rPr>
        <w:t xml:space="preserve">The </w:t>
      </w:r>
      <w:r w:rsidR="003B31FD">
        <w:rPr>
          <w:color w:val="000000" w:themeColor="text1"/>
        </w:rPr>
        <w:t>RRS</w:t>
      </w:r>
      <w:r w:rsidRPr="0061681E">
        <w:rPr>
          <w:color w:val="000000" w:themeColor="text1"/>
        </w:rPr>
        <w:t xml:space="preserve"> </w:t>
      </w:r>
      <w:r>
        <w:rPr>
          <w:color w:val="000000" w:themeColor="text1"/>
        </w:rPr>
        <w:t xml:space="preserve">SOP </w:t>
      </w:r>
      <w:r w:rsidRPr="0061681E">
        <w:rPr>
          <w:color w:val="000000" w:themeColor="text1"/>
        </w:rPr>
        <w:t>make</w:t>
      </w:r>
      <w:r>
        <w:rPr>
          <w:color w:val="000000" w:themeColor="text1"/>
        </w:rPr>
        <w:t>s</w:t>
      </w:r>
      <w:r w:rsidRPr="0061681E">
        <w:rPr>
          <w:color w:val="000000" w:themeColor="text1"/>
        </w:rPr>
        <w:t xml:space="preserve"> special effort aimed at </w:t>
      </w:r>
      <w:r>
        <w:rPr>
          <w:color w:val="000000" w:themeColor="text1"/>
        </w:rPr>
        <w:t>street</w:t>
      </w:r>
      <w:r w:rsidRPr="0061681E">
        <w:rPr>
          <w:color w:val="000000" w:themeColor="text1"/>
        </w:rPr>
        <w:t xml:space="preserve"> youth </w:t>
      </w:r>
      <w:r>
        <w:rPr>
          <w:color w:val="000000" w:themeColor="text1"/>
        </w:rPr>
        <w:t>of any gender identity, ages 10 through</w:t>
      </w:r>
      <w:r w:rsidR="00266EF0">
        <w:rPr>
          <w:color w:val="000000" w:themeColor="text1"/>
        </w:rPr>
        <w:t xml:space="preserve"> 21</w:t>
      </w:r>
      <w:r>
        <w:rPr>
          <w:color w:val="000000" w:themeColor="text1"/>
        </w:rPr>
        <w:t xml:space="preserve">, </w:t>
      </w:r>
      <w:r w:rsidRPr="0061681E">
        <w:rPr>
          <w:color w:val="000000" w:themeColor="text1"/>
        </w:rPr>
        <w:t>who are both uninformed and in need of basic assistance such as food, clothing</w:t>
      </w:r>
      <w:r>
        <w:rPr>
          <w:color w:val="000000" w:themeColor="text1"/>
        </w:rPr>
        <w:t>,</w:t>
      </w:r>
      <w:r w:rsidRPr="0061681E">
        <w:rPr>
          <w:color w:val="000000" w:themeColor="text1"/>
        </w:rPr>
        <w:t xml:space="preserve"> case management, safety planning, hygiene needs, transportation and/or shelter. Because of the</w:t>
      </w:r>
      <w:r>
        <w:rPr>
          <w:color w:val="000000" w:themeColor="text1"/>
        </w:rPr>
        <w:t xml:space="preserve"> rural and suburban makeup </w:t>
      </w:r>
      <w:r w:rsidRPr="0061681E">
        <w:rPr>
          <w:color w:val="000000" w:themeColor="text1"/>
        </w:rPr>
        <w:t>of the catchment areas</w:t>
      </w:r>
      <w:r>
        <w:rPr>
          <w:color w:val="000000" w:themeColor="text1"/>
        </w:rPr>
        <w:t xml:space="preserve"> (Genesee, Lapeer and Shiawassee Counties)</w:t>
      </w:r>
      <w:r w:rsidRPr="0061681E">
        <w:rPr>
          <w:color w:val="000000" w:themeColor="text1"/>
        </w:rPr>
        <w:t xml:space="preserve">, the </w:t>
      </w:r>
      <w:r>
        <w:rPr>
          <w:color w:val="000000" w:themeColor="text1"/>
        </w:rPr>
        <w:t>SOP</w:t>
      </w:r>
      <w:r w:rsidRPr="0061681E">
        <w:rPr>
          <w:color w:val="000000" w:themeColor="text1"/>
        </w:rPr>
        <w:t xml:space="preserve"> will make regular contact with schools and human service agencies (</w:t>
      </w:r>
      <w:r>
        <w:rPr>
          <w:color w:val="000000" w:themeColor="text1"/>
        </w:rPr>
        <w:t>M</w:t>
      </w:r>
      <w:r w:rsidRPr="0061681E">
        <w:rPr>
          <w:color w:val="000000" w:themeColor="text1"/>
        </w:rPr>
        <w:t>D</w:t>
      </w:r>
      <w:r>
        <w:rPr>
          <w:color w:val="000000" w:themeColor="text1"/>
        </w:rPr>
        <w:t>H</w:t>
      </w:r>
      <w:r w:rsidRPr="0061681E">
        <w:rPr>
          <w:color w:val="000000" w:themeColor="text1"/>
        </w:rPr>
        <w:t>HS, Community Mental Health, etc.) within all 3 counties. These partner organizations will help identify youth at-risk of or experiencing homelessness</w:t>
      </w:r>
      <w:r>
        <w:rPr>
          <w:color w:val="000000" w:themeColor="text1"/>
        </w:rPr>
        <w:t xml:space="preserve">. </w:t>
      </w:r>
    </w:p>
    <w:p w14:paraId="55DD6EC2" w14:textId="77777777" w:rsidR="00666BDC" w:rsidRDefault="00666BDC" w:rsidP="00666BDC">
      <w:pPr>
        <w:pStyle w:val="Default"/>
        <w:tabs>
          <w:tab w:val="left" w:pos="540"/>
          <w:tab w:val="left" w:pos="1080"/>
          <w:tab w:val="left" w:pos="1620"/>
          <w:tab w:val="left" w:pos="2160"/>
          <w:tab w:val="left" w:pos="2700"/>
          <w:tab w:val="left" w:pos="3240"/>
        </w:tabs>
        <w:rPr>
          <w:color w:val="000000" w:themeColor="text1"/>
        </w:rPr>
      </w:pPr>
    </w:p>
    <w:p w14:paraId="5144B22F" w14:textId="6086CF2F" w:rsidR="00666BDC" w:rsidRPr="00E6734F" w:rsidRDefault="00666BDC" w:rsidP="00666BDC">
      <w:pPr>
        <w:pStyle w:val="Default"/>
        <w:tabs>
          <w:tab w:val="left" w:pos="540"/>
          <w:tab w:val="left" w:pos="1080"/>
          <w:tab w:val="left" w:pos="1620"/>
          <w:tab w:val="left" w:pos="2160"/>
          <w:tab w:val="left" w:pos="2700"/>
          <w:tab w:val="left" w:pos="3240"/>
        </w:tabs>
        <w:rPr>
          <w:color w:val="000000" w:themeColor="text1"/>
        </w:rPr>
      </w:pPr>
      <w:r>
        <w:rPr>
          <w:color w:val="000000" w:themeColor="text1"/>
        </w:rPr>
        <w:t xml:space="preserve">Street outreach team members </w:t>
      </w:r>
      <w:r w:rsidRPr="00F651C2">
        <w:rPr>
          <w:color w:val="000000" w:themeColor="text1"/>
        </w:rPr>
        <w:t xml:space="preserve">conduct outreach activities to inform the community of existing services. These activities include: </w:t>
      </w:r>
      <w:r>
        <w:rPr>
          <w:color w:val="000000" w:themeColor="text1"/>
        </w:rPr>
        <w:t xml:space="preserve"> (1) m</w:t>
      </w:r>
      <w:r w:rsidRPr="00F651C2">
        <w:rPr>
          <w:color w:val="000000" w:themeColor="text1"/>
        </w:rPr>
        <w:t>aintaining an updated referral resources directory and procedures to utilize local community resources</w:t>
      </w:r>
      <w:r>
        <w:rPr>
          <w:color w:val="000000" w:themeColor="text1"/>
        </w:rPr>
        <w:t>, (2) p</w:t>
      </w:r>
      <w:r w:rsidRPr="00F651C2">
        <w:rPr>
          <w:color w:val="000000" w:themeColor="text1"/>
        </w:rPr>
        <w:t>roviding educational presentations to service clubs, churches, schools, parent groups and other organizations</w:t>
      </w:r>
      <w:r>
        <w:rPr>
          <w:color w:val="000000" w:themeColor="text1"/>
        </w:rPr>
        <w:t>, (3) d</w:t>
      </w:r>
      <w:r w:rsidRPr="00F651C2">
        <w:rPr>
          <w:color w:val="000000" w:themeColor="text1"/>
        </w:rPr>
        <w:t>istributing brochures, posters and other materials describing services</w:t>
      </w:r>
      <w:r>
        <w:rPr>
          <w:color w:val="000000" w:themeColor="text1"/>
        </w:rPr>
        <w:t>, and (4) p</w:t>
      </w:r>
      <w:r w:rsidRPr="00E6734F">
        <w:rPr>
          <w:color w:val="000000" w:themeColor="text1"/>
        </w:rPr>
        <w:t xml:space="preserve">roviding program information through local newspaper, radio and TV stations. Regular meetings are held with the MI Department of Health and Human Services, Family Court, Community Mental Health and the schools to keep them informed of program services. </w:t>
      </w:r>
    </w:p>
    <w:p w14:paraId="2968811A" w14:textId="77777777" w:rsidR="00666BDC" w:rsidRDefault="00666BDC" w:rsidP="00666BDC">
      <w:pPr>
        <w:pStyle w:val="Default"/>
        <w:tabs>
          <w:tab w:val="left" w:pos="540"/>
          <w:tab w:val="left" w:pos="1080"/>
          <w:tab w:val="left" w:pos="1620"/>
          <w:tab w:val="left" w:pos="2160"/>
          <w:tab w:val="left" w:pos="2700"/>
          <w:tab w:val="left" w:pos="3240"/>
        </w:tabs>
        <w:rPr>
          <w:color w:val="000000" w:themeColor="text1"/>
        </w:rPr>
      </w:pPr>
    </w:p>
    <w:p w14:paraId="3AD1EAB7" w14:textId="77777777" w:rsidR="00666BDC" w:rsidRDefault="00666BDC" w:rsidP="00666BDC">
      <w:pPr>
        <w:pStyle w:val="Default"/>
        <w:tabs>
          <w:tab w:val="left" w:pos="540"/>
          <w:tab w:val="left" w:pos="1080"/>
          <w:tab w:val="left" w:pos="1620"/>
          <w:tab w:val="left" w:pos="2160"/>
          <w:tab w:val="left" w:pos="2700"/>
          <w:tab w:val="left" w:pos="3240"/>
        </w:tabs>
        <w:rPr>
          <w:color w:val="000000" w:themeColor="text1"/>
        </w:rPr>
      </w:pPr>
      <w:r w:rsidRPr="0061681E">
        <w:rPr>
          <w:color w:val="000000" w:themeColor="text1"/>
        </w:rPr>
        <w:t xml:space="preserve">The SOP </w:t>
      </w:r>
      <w:r>
        <w:rPr>
          <w:color w:val="000000" w:themeColor="text1"/>
        </w:rPr>
        <w:t>t</w:t>
      </w:r>
      <w:r w:rsidRPr="0061681E">
        <w:rPr>
          <w:color w:val="000000" w:themeColor="text1"/>
        </w:rPr>
        <w:t xml:space="preserve">eam conducts regular </w:t>
      </w:r>
      <w:r>
        <w:rPr>
          <w:color w:val="000000" w:themeColor="text1"/>
        </w:rPr>
        <w:t>street</w:t>
      </w:r>
      <w:r w:rsidRPr="0061681E">
        <w:rPr>
          <w:color w:val="000000" w:themeColor="text1"/>
        </w:rPr>
        <w:t xml:space="preserve"> outreach in teams of two</w:t>
      </w:r>
      <w:r>
        <w:rPr>
          <w:color w:val="000000" w:themeColor="text1"/>
        </w:rPr>
        <w:t>,</w:t>
      </w:r>
      <w:r w:rsidRPr="0061681E">
        <w:rPr>
          <w:color w:val="000000" w:themeColor="text1"/>
        </w:rPr>
        <w:t xml:space="preserve"> </w:t>
      </w:r>
      <w:r>
        <w:rPr>
          <w:color w:val="000000" w:themeColor="text1"/>
        </w:rPr>
        <w:t>seven</w:t>
      </w:r>
      <w:r w:rsidRPr="0061681E">
        <w:rPr>
          <w:color w:val="000000" w:themeColor="text1"/>
        </w:rPr>
        <w:t xml:space="preserve"> days </w:t>
      </w:r>
      <w:r>
        <w:rPr>
          <w:color w:val="000000" w:themeColor="text1"/>
        </w:rPr>
        <w:t>a</w:t>
      </w:r>
      <w:r w:rsidRPr="0061681E">
        <w:rPr>
          <w:color w:val="000000" w:themeColor="text1"/>
        </w:rPr>
        <w:t xml:space="preserve"> week</w:t>
      </w:r>
      <w:r>
        <w:rPr>
          <w:color w:val="000000" w:themeColor="text1"/>
        </w:rPr>
        <w:t>,</w:t>
      </w:r>
      <w:r w:rsidRPr="0061681E">
        <w:rPr>
          <w:color w:val="000000" w:themeColor="text1"/>
        </w:rPr>
        <w:t xml:space="preserve"> from </w:t>
      </w:r>
      <w:r w:rsidRPr="00FE22D9">
        <w:rPr>
          <w:color w:val="000000" w:themeColor="text1"/>
        </w:rPr>
        <w:t xml:space="preserve">8:00 am to 9:00 pm Monday </w:t>
      </w:r>
      <w:r>
        <w:rPr>
          <w:color w:val="000000" w:themeColor="text1"/>
        </w:rPr>
        <w:t>thru</w:t>
      </w:r>
      <w:r w:rsidRPr="00FE22D9">
        <w:rPr>
          <w:color w:val="000000" w:themeColor="text1"/>
        </w:rPr>
        <w:t xml:space="preserve"> Friday, </w:t>
      </w:r>
      <w:r>
        <w:rPr>
          <w:color w:val="000000" w:themeColor="text1"/>
        </w:rPr>
        <w:t>n</w:t>
      </w:r>
      <w:r w:rsidRPr="00FE22D9">
        <w:rPr>
          <w:color w:val="000000" w:themeColor="text1"/>
        </w:rPr>
        <w:t>oon t</w:t>
      </w:r>
      <w:r>
        <w:rPr>
          <w:color w:val="000000" w:themeColor="text1"/>
        </w:rPr>
        <w:t>o</w:t>
      </w:r>
      <w:r w:rsidRPr="00FE22D9">
        <w:rPr>
          <w:color w:val="000000" w:themeColor="text1"/>
        </w:rPr>
        <w:t xml:space="preserve"> 9:00 pm on Saturday and 1:00 pm to 6:00 pm on Sunday. The</w:t>
      </w:r>
      <w:r w:rsidRPr="0061681E">
        <w:rPr>
          <w:color w:val="000000" w:themeColor="text1"/>
        </w:rPr>
        <w:t xml:space="preserve"> exception to these hours is when the team is requested to assist in a community event, provide an educational presentation</w:t>
      </w:r>
      <w:r>
        <w:rPr>
          <w:color w:val="000000" w:themeColor="text1"/>
        </w:rPr>
        <w:t>,</w:t>
      </w:r>
      <w:r w:rsidRPr="0061681E">
        <w:rPr>
          <w:color w:val="000000" w:themeColor="text1"/>
        </w:rPr>
        <w:t xml:space="preserve"> participate in a human services fair to provide information and recruiting of youth in need</w:t>
      </w:r>
      <w:r>
        <w:rPr>
          <w:color w:val="000000" w:themeColor="text1"/>
        </w:rPr>
        <w:t xml:space="preserve">, and when staff attend trainings. </w:t>
      </w:r>
      <w:r w:rsidRPr="0061681E">
        <w:rPr>
          <w:color w:val="000000" w:themeColor="text1"/>
        </w:rPr>
        <w:t>Th</w:t>
      </w:r>
      <w:r>
        <w:rPr>
          <w:color w:val="000000" w:themeColor="text1"/>
        </w:rPr>
        <w:t>e</w:t>
      </w:r>
      <w:r w:rsidRPr="0061681E">
        <w:rPr>
          <w:color w:val="000000" w:themeColor="text1"/>
        </w:rPr>
        <w:t>se are always accepted and require the negotiation of a</w:t>
      </w:r>
      <w:r>
        <w:rPr>
          <w:color w:val="000000" w:themeColor="text1"/>
        </w:rPr>
        <w:t xml:space="preserve">n </w:t>
      </w:r>
      <w:r w:rsidRPr="0061681E">
        <w:rPr>
          <w:color w:val="000000" w:themeColor="text1"/>
        </w:rPr>
        <w:t xml:space="preserve">adjustment in hours with the </w:t>
      </w:r>
      <w:r>
        <w:rPr>
          <w:color w:val="000000" w:themeColor="text1"/>
        </w:rPr>
        <w:t>street</w:t>
      </w:r>
      <w:r w:rsidRPr="0061681E">
        <w:rPr>
          <w:color w:val="000000" w:themeColor="text1"/>
        </w:rPr>
        <w:t xml:space="preserve"> outreach work.</w:t>
      </w:r>
    </w:p>
    <w:p w14:paraId="517EBFFB" w14:textId="77777777" w:rsidR="00666BDC" w:rsidRDefault="00666BDC" w:rsidP="00666BDC">
      <w:pPr>
        <w:pStyle w:val="Default"/>
        <w:tabs>
          <w:tab w:val="left" w:pos="540"/>
          <w:tab w:val="left" w:pos="1080"/>
          <w:tab w:val="left" w:pos="1620"/>
          <w:tab w:val="left" w:pos="2160"/>
          <w:tab w:val="left" w:pos="2700"/>
          <w:tab w:val="left" w:pos="3240"/>
        </w:tabs>
        <w:rPr>
          <w:color w:val="000000" w:themeColor="text1"/>
        </w:rPr>
      </w:pPr>
    </w:p>
    <w:p w14:paraId="2E2AAC12" w14:textId="09969898" w:rsidR="00666BDC" w:rsidRDefault="00666BDC" w:rsidP="00666BDC">
      <w:pPr>
        <w:pStyle w:val="Default"/>
        <w:tabs>
          <w:tab w:val="left" w:pos="540"/>
          <w:tab w:val="left" w:pos="1080"/>
          <w:tab w:val="left" w:pos="1620"/>
          <w:tab w:val="left" w:pos="2160"/>
          <w:tab w:val="left" w:pos="2700"/>
          <w:tab w:val="left" w:pos="3240"/>
        </w:tabs>
        <w:rPr>
          <w:color w:val="000000" w:themeColor="text1"/>
        </w:rPr>
      </w:pPr>
      <w:r w:rsidRPr="0061681E">
        <w:rPr>
          <w:color w:val="000000" w:themeColor="text1"/>
        </w:rPr>
        <w:t xml:space="preserve">Gay, lesbian, bisexual, transgender, or questioning </w:t>
      </w:r>
      <w:r w:rsidR="00EE3528">
        <w:rPr>
          <w:color w:val="000000" w:themeColor="text1"/>
        </w:rPr>
        <w:t xml:space="preserve">(LGBTQ+) </w:t>
      </w:r>
      <w:r w:rsidRPr="0061681E">
        <w:rPr>
          <w:color w:val="000000" w:themeColor="text1"/>
        </w:rPr>
        <w:t xml:space="preserve">youth seen on the </w:t>
      </w:r>
      <w:r>
        <w:rPr>
          <w:color w:val="000000" w:themeColor="text1"/>
        </w:rPr>
        <w:t>street</w:t>
      </w:r>
      <w:r w:rsidRPr="0061681E">
        <w:rPr>
          <w:color w:val="000000" w:themeColor="text1"/>
        </w:rPr>
        <w:t xml:space="preserve">s are encouraged to utilize </w:t>
      </w:r>
      <w:r w:rsidR="005007DF" w:rsidRPr="0061681E">
        <w:rPr>
          <w:color w:val="000000" w:themeColor="text1"/>
        </w:rPr>
        <w:t>either REACH and Traverse Place services in the same capacity as any other ethnic or</w:t>
      </w:r>
      <w:r w:rsidRPr="0061681E">
        <w:rPr>
          <w:color w:val="000000" w:themeColor="text1"/>
        </w:rPr>
        <w:t xml:space="preserve"> minority group. The local WELLNESS Inc. program provides group activities for LGBTQ+ youth as well as those </w:t>
      </w:r>
      <w:r w:rsidRPr="0061681E">
        <w:rPr>
          <w:color w:val="000000" w:themeColor="text1"/>
        </w:rPr>
        <w:lastRenderedPageBreak/>
        <w:t>living with HIV/AIDS. SOP, BCP and TLP information is provided at the WELLNESS program office and staff provide information presentations to WELLNESS staff.</w:t>
      </w:r>
    </w:p>
    <w:p w14:paraId="4A1F3DE6" w14:textId="77777777" w:rsidR="00EE3528" w:rsidRPr="0061681E" w:rsidRDefault="00EE3528" w:rsidP="00666BDC">
      <w:pPr>
        <w:pStyle w:val="Default"/>
        <w:tabs>
          <w:tab w:val="left" w:pos="540"/>
          <w:tab w:val="left" w:pos="1080"/>
          <w:tab w:val="left" w:pos="1620"/>
          <w:tab w:val="left" w:pos="2160"/>
          <w:tab w:val="left" w:pos="2700"/>
          <w:tab w:val="left" w:pos="3240"/>
        </w:tabs>
        <w:rPr>
          <w:color w:val="000000" w:themeColor="text1"/>
        </w:rPr>
      </w:pPr>
    </w:p>
    <w:p w14:paraId="51685588" w14:textId="78ACC07E" w:rsidR="00666BDC" w:rsidRPr="0061681E" w:rsidRDefault="00666BDC" w:rsidP="00EE3528">
      <w:pPr>
        <w:pStyle w:val="Default"/>
        <w:tabs>
          <w:tab w:val="left" w:pos="540"/>
          <w:tab w:val="left" w:pos="1080"/>
          <w:tab w:val="left" w:pos="1620"/>
          <w:tab w:val="left" w:pos="2160"/>
          <w:tab w:val="left" w:pos="2700"/>
          <w:tab w:val="left" w:pos="3240"/>
        </w:tabs>
        <w:rPr>
          <w:color w:val="000000" w:themeColor="text1"/>
        </w:rPr>
      </w:pPr>
      <w:r>
        <w:rPr>
          <w:color w:val="000000" w:themeColor="text1"/>
        </w:rPr>
        <w:t>The Street outreach team have regular contact with youth on the streets. They have built relationships with them an</w:t>
      </w:r>
      <w:r w:rsidR="00EE3528">
        <w:rPr>
          <w:color w:val="000000" w:themeColor="text1"/>
        </w:rPr>
        <w:t xml:space="preserve">d have continued to guide </w:t>
      </w:r>
      <w:r>
        <w:rPr>
          <w:color w:val="000000" w:themeColor="text1"/>
        </w:rPr>
        <w:t xml:space="preserve">youth in a harm reduction approach to care while they decide a direction for their lives. All youth are encouraged to leave the streets; however, some are not yet ready. Minors are particularly encouraged to make more suitable safety plans for getting off the streets more quickly. </w:t>
      </w:r>
      <w:r w:rsidR="00266EF0">
        <w:rPr>
          <w:color w:val="000000" w:themeColor="text1"/>
        </w:rPr>
        <w:t xml:space="preserve">The team </w:t>
      </w:r>
      <w:r>
        <w:rPr>
          <w:color w:val="000000" w:themeColor="text1"/>
        </w:rPr>
        <w:t>meet</w:t>
      </w:r>
      <w:r w:rsidR="00266EF0">
        <w:rPr>
          <w:color w:val="000000" w:themeColor="text1"/>
        </w:rPr>
        <w:t>s</w:t>
      </w:r>
      <w:r>
        <w:rPr>
          <w:color w:val="000000" w:themeColor="text1"/>
        </w:rPr>
        <w:t xml:space="preserve"> with a youth as often as needed to help them on the journey to self-sufficiency. </w:t>
      </w:r>
      <w:r w:rsidR="00266EF0">
        <w:rPr>
          <w:color w:val="000000" w:themeColor="text1"/>
        </w:rPr>
        <w:t xml:space="preserve">During this time, the team </w:t>
      </w:r>
      <w:r>
        <w:rPr>
          <w:color w:val="000000" w:themeColor="text1"/>
        </w:rPr>
        <w:t>provide</w:t>
      </w:r>
      <w:r w:rsidR="00266EF0">
        <w:rPr>
          <w:color w:val="000000" w:themeColor="text1"/>
        </w:rPr>
        <w:t>s</w:t>
      </w:r>
      <w:r>
        <w:rPr>
          <w:color w:val="000000" w:themeColor="text1"/>
        </w:rPr>
        <w:t xml:space="preserve"> resources, education, life skills trainings, case management, educational and employment supports as well as basic needs and first aid supplies.</w:t>
      </w:r>
    </w:p>
    <w:p w14:paraId="38CC79F2" w14:textId="77777777" w:rsidR="00266EF0" w:rsidRDefault="00266EF0" w:rsidP="00266EF0">
      <w:pPr>
        <w:pStyle w:val="Default"/>
        <w:tabs>
          <w:tab w:val="left" w:pos="540"/>
          <w:tab w:val="left" w:pos="1080"/>
          <w:tab w:val="left" w:pos="1620"/>
          <w:tab w:val="left" w:pos="2160"/>
          <w:tab w:val="left" w:pos="2700"/>
          <w:tab w:val="left" w:pos="3240"/>
        </w:tabs>
        <w:rPr>
          <w:color w:val="000000" w:themeColor="text1"/>
        </w:rPr>
      </w:pPr>
    </w:p>
    <w:p w14:paraId="0F7907C2" w14:textId="7168A7C1" w:rsidR="00666BDC" w:rsidRDefault="00666BDC" w:rsidP="005007DF">
      <w:pPr>
        <w:pStyle w:val="Default"/>
        <w:tabs>
          <w:tab w:val="left" w:pos="540"/>
          <w:tab w:val="left" w:pos="1080"/>
          <w:tab w:val="left" w:pos="1620"/>
          <w:tab w:val="left" w:pos="2160"/>
          <w:tab w:val="left" w:pos="2700"/>
          <w:tab w:val="left" w:pos="3240"/>
        </w:tabs>
        <w:rPr>
          <w:color w:val="000000" w:themeColor="text1"/>
        </w:rPr>
      </w:pPr>
      <w:r>
        <w:rPr>
          <w:color w:val="000000" w:themeColor="text1"/>
        </w:rPr>
        <w:t>Y</w:t>
      </w:r>
      <w:r w:rsidRPr="0061681E">
        <w:rPr>
          <w:color w:val="000000" w:themeColor="text1"/>
        </w:rPr>
        <w:t xml:space="preserve">outh </w:t>
      </w:r>
      <w:r>
        <w:rPr>
          <w:color w:val="000000" w:themeColor="text1"/>
        </w:rPr>
        <w:t xml:space="preserve">ages </w:t>
      </w:r>
      <w:r w:rsidRPr="0061681E">
        <w:rPr>
          <w:color w:val="000000" w:themeColor="text1"/>
        </w:rPr>
        <w:t>17-21</w:t>
      </w:r>
      <w:r>
        <w:rPr>
          <w:color w:val="000000" w:themeColor="text1"/>
        </w:rPr>
        <w:t xml:space="preserve"> </w:t>
      </w:r>
      <w:r w:rsidR="00266EF0">
        <w:rPr>
          <w:color w:val="000000" w:themeColor="text1"/>
        </w:rPr>
        <w:t>are</w:t>
      </w:r>
      <w:r w:rsidRPr="0061681E">
        <w:rPr>
          <w:color w:val="000000" w:themeColor="text1"/>
        </w:rPr>
        <w:t xml:space="preserve"> encouraged to participate with Traverse Place for transitional living services</w:t>
      </w:r>
      <w:r>
        <w:rPr>
          <w:color w:val="000000" w:themeColor="text1"/>
        </w:rPr>
        <w:t xml:space="preserve">. </w:t>
      </w:r>
      <w:r w:rsidR="00266EF0">
        <w:rPr>
          <w:color w:val="000000" w:themeColor="text1"/>
        </w:rPr>
        <w:t>Y</w:t>
      </w:r>
      <w:r>
        <w:rPr>
          <w:color w:val="000000" w:themeColor="text1"/>
        </w:rPr>
        <w:t xml:space="preserve">outh </w:t>
      </w:r>
      <w:r w:rsidRPr="0061681E">
        <w:rPr>
          <w:color w:val="000000" w:themeColor="text1"/>
        </w:rPr>
        <w:t>age</w:t>
      </w:r>
      <w:r w:rsidR="00266EF0">
        <w:rPr>
          <w:color w:val="000000" w:themeColor="text1"/>
        </w:rPr>
        <w:t>s</w:t>
      </w:r>
      <w:r w:rsidRPr="0061681E">
        <w:rPr>
          <w:color w:val="000000" w:themeColor="text1"/>
        </w:rPr>
        <w:t xml:space="preserve"> 18+ </w:t>
      </w:r>
      <w:r w:rsidR="00266EF0">
        <w:rPr>
          <w:color w:val="000000" w:themeColor="text1"/>
        </w:rPr>
        <w:t xml:space="preserve">in need of </w:t>
      </w:r>
      <w:r w:rsidR="00266EF0" w:rsidRPr="0061681E">
        <w:rPr>
          <w:color w:val="000000" w:themeColor="text1"/>
        </w:rPr>
        <w:t>emergency placement</w:t>
      </w:r>
      <w:r w:rsidR="00266EF0">
        <w:rPr>
          <w:color w:val="000000" w:themeColor="text1"/>
        </w:rPr>
        <w:t xml:space="preserve"> </w:t>
      </w:r>
      <w:r w:rsidRPr="0061681E">
        <w:rPr>
          <w:color w:val="000000" w:themeColor="text1"/>
        </w:rPr>
        <w:t xml:space="preserve">are provided a referral to our partner emergency shelter providers (i.e., YWCA's for females, My Brother's Keeper for males). </w:t>
      </w:r>
      <w:r w:rsidR="00266EF0">
        <w:rPr>
          <w:color w:val="000000" w:themeColor="text1"/>
        </w:rPr>
        <w:t xml:space="preserve"> </w:t>
      </w:r>
      <w:r w:rsidRPr="0061681E">
        <w:rPr>
          <w:color w:val="000000" w:themeColor="text1"/>
        </w:rPr>
        <w:t>YWCA is the county domestic violence and sexual assault organization providing 24-hour emergency shelter, long term housing planning and safety planning for victims of human sexual and labor trafficking</w:t>
      </w:r>
      <w:r>
        <w:rPr>
          <w:color w:val="000000" w:themeColor="text1"/>
        </w:rPr>
        <w:t xml:space="preserve">. </w:t>
      </w:r>
      <w:r w:rsidRPr="0061681E">
        <w:rPr>
          <w:color w:val="000000" w:themeColor="text1"/>
        </w:rPr>
        <w:t>The work of the SOP team, REACH and Traverse Place in partnership with the YWCA is critical to the community’s response in serving the population of those identified as victims and/or survivors between the ages of 10 and 21</w:t>
      </w:r>
      <w:r>
        <w:rPr>
          <w:color w:val="000000" w:themeColor="text1"/>
        </w:rPr>
        <w:t xml:space="preserve">. </w:t>
      </w:r>
    </w:p>
    <w:p w14:paraId="634F3D58" w14:textId="77777777" w:rsidR="00666BDC" w:rsidRDefault="00666BDC" w:rsidP="00867E4A">
      <w:pPr>
        <w:pStyle w:val="Default"/>
        <w:tabs>
          <w:tab w:val="left" w:pos="540"/>
          <w:tab w:val="left" w:pos="1080"/>
          <w:tab w:val="left" w:pos="1620"/>
          <w:tab w:val="left" w:pos="2160"/>
          <w:tab w:val="left" w:pos="2700"/>
          <w:tab w:val="left" w:pos="3240"/>
        </w:tabs>
        <w:rPr>
          <w:color w:val="000000" w:themeColor="text1"/>
        </w:rPr>
      </w:pPr>
    </w:p>
    <w:p w14:paraId="69D4DABD" w14:textId="25D86C23" w:rsidR="00867E4A" w:rsidRDefault="00AF5F81" w:rsidP="00867E4A">
      <w:pPr>
        <w:pStyle w:val="Default"/>
        <w:tabs>
          <w:tab w:val="left" w:pos="540"/>
          <w:tab w:val="left" w:pos="1080"/>
          <w:tab w:val="left" w:pos="1620"/>
          <w:tab w:val="left" w:pos="2160"/>
          <w:tab w:val="left" w:pos="2700"/>
          <w:tab w:val="left" w:pos="3240"/>
        </w:tabs>
        <w:rPr>
          <w:color w:val="000000" w:themeColor="text1"/>
        </w:rPr>
      </w:pPr>
      <w:r>
        <w:rPr>
          <w:color w:val="000000" w:themeColor="text1"/>
        </w:rPr>
        <w:t>SOP</w:t>
      </w:r>
      <w:r w:rsidR="000722FD" w:rsidRPr="006614A7">
        <w:rPr>
          <w:color w:val="000000" w:themeColor="text1"/>
        </w:rPr>
        <w:t xml:space="preserve"> </w:t>
      </w:r>
      <w:r w:rsidR="006614A7">
        <w:rPr>
          <w:color w:val="000000" w:themeColor="text1"/>
        </w:rPr>
        <w:t>services</w:t>
      </w:r>
      <w:r w:rsidR="00867E4A">
        <w:rPr>
          <w:color w:val="000000" w:themeColor="text1"/>
        </w:rPr>
        <w:t xml:space="preserve"> provide</w:t>
      </w:r>
      <w:r w:rsidR="005258E7">
        <w:rPr>
          <w:color w:val="000000" w:themeColor="text1"/>
        </w:rPr>
        <w:t xml:space="preserve"> the following services annually</w:t>
      </w:r>
      <w:r w:rsidR="000722FD" w:rsidRPr="006614A7">
        <w:rPr>
          <w:color w:val="000000" w:themeColor="text1"/>
        </w:rPr>
        <w:t>:</w:t>
      </w:r>
    </w:p>
    <w:p w14:paraId="58FC1914" w14:textId="77777777" w:rsidR="00867E4A" w:rsidRDefault="00867E4A" w:rsidP="00867E4A">
      <w:pPr>
        <w:pStyle w:val="Default"/>
        <w:tabs>
          <w:tab w:val="left" w:pos="540"/>
          <w:tab w:val="left" w:pos="1080"/>
          <w:tab w:val="left" w:pos="1620"/>
          <w:tab w:val="left" w:pos="2160"/>
          <w:tab w:val="left" w:pos="2700"/>
          <w:tab w:val="left" w:pos="3240"/>
        </w:tabs>
        <w:rPr>
          <w:color w:val="000000" w:themeColor="text1"/>
        </w:rPr>
      </w:pPr>
    </w:p>
    <w:p w14:paraId="7699C326" w14:textId="09A68162" w:rsidR="006614A7" w:rsidRDefault="006614A7" w:rsidP="00867E4A">
      <w:pPr>
        <w:pStyle w:val="Default"/>
        <w:numPr>
          <w:ilvl w:val="0"/>
          <w:numId w:val="26"/>
        </w:numPr>
        <w:tabs>
          <w:tab w:val="left" w:pos="540"/>
          <w:tab w:val="left" w:pos="1080"/>
          <w:tab w:val="left" w:pos="1620"/>
          <w:tab w:val="left" w:pos="2160"/>
          <w:tab w:val="left" w:pos="2700"/>
          <w:tab w:val="left" w:pos="3240"/>
        </w:tabs>
        <w:ind w:left="0" w:firstLine="450"/>
        <w:rPr>
          <w:color w:val="000000" w:themeColor="text1"/>
        </w:rPr>
      </w:pPr>
      <w:r>
        <w:rPr>
          <w:color w:val="000000" w:themeColor="text1"/>
        </w:rPr>
        <w:t>3,125 crisis intervention and referral units of services</w:t>
      </w:r>
      <w:r w:rsidR="00AD135E">
        <w:rPr>
          <w:color w:val="000000" w:themeColor="text1"/>
        </w:rPr>
        <w:t>,</w:t>
      </w:r>
      <w:r>
        <w:rPr>
          <w:color w:val="000000" w:themeColor="text1"/>
        </w:rPr>
        <w:t xml:space="preserve"> defined as an hour each delivered to youth on the </w:t>
      </w:r>
      <w:r w:rsidR="00103A73">
        <w:rPr>
          <w:color w:val="000000" w:themeColor="text1"/>
        </w:rPr>
        <w:t>street</w:t>
      </w:r>
      <w:r>
        <w:rPr>
          <w:color w:val="000000" w:themeColor="text1"/>
        </w:rPr>
        <w:t>s and in emergency care</w:t>
      </w:r>
      <w:r w:rsidR="00070972">
        <w:rPr>
          <w:color w:val="000000" w:themeColor="text1"/>
        </w:rPr>
        <w:t xml:space="preserve">. </w:t>
      </w:r>
      <w:r w:rsidR="00867E4A">
        <w:rPr>
          <w:color w:val="000000" w:themeColor="text1"/>
        </w:rPr>
        <w:t xml:space="preserve">Youth are </w:t>
      </w:r>
      <w:r>
        <w:rPr>
          <w:color w:val="000000" w:themeColor="text1"/>
        </w:rPr>
        <w:t xml:space="preserve">engaged to </w:t>
      </w:r>
      <w:r w:rsidR="00AD135E">
        <w:rPr>
          <w:color w:val="000000" w:themeColor="text1"/>
        </w:rPr>
        <w:t>receive</w:t>
      </w:r>
      <w:r>
        <w:rPr>
          <w:color w:val="000000" w:themeColor="text1"/>
        </w:rPr>
        <w:t xml:space="preserve"> services to respond to their immediate basic needs, stabilize the crisis they may be experiencing, and connect them with the resources that will </w:t>
      </w:r>
      <w:r w:rsidR="00C01D11">
        <w:rPr>
          <w:color w:val="000000" w:themeColor="text1"/>
        </w:rPr>
        <w:t xml:space="preserve">aid in </w:t>
      </w:r>
      <w:r>
        <w:rPr>
          <w:color w:val="000000" w:themeColor="text1"/>
        </w:rPr>
        <w:t>meeting their needs</w:t>
      </w:r>
      <w:r w:rsidR="00070972">
        <w:rPr>
          <w:color w:val="000000" w:themeColor="text1"/>
        </w:rPr>
        <w:t xml:space="preserve">. </w:t>
      </w:r>
      <w:r>
        <w:rPr>
          <w:color w:val="000000" w:themeColor="text1"/>
        </w:rPr>
        <w:t xml:space="preserve">That may be a single interaction with an individual youth or a “group” (defined as more than one) of youth </w:t>
      </w:r>
      <w:r w:rsidR="00526531">
        <w:rPr>
          <w:color w:val="000000" w:themeColor="text1"/>
        </w:rPr>
        <w:t>and</w:t>
      </w:r>
      <w:r w:rsidR="00867E4A">
        <w:rPr>
          <w:color w:val="000000" w:themeColor="text1"/>
        </w:rPr>
        <w:t xml:space="preserve"> </w:t>
      </w:r>
      <w:r>
        <w:rPr>
          <w:color w:val="000000" w:themeColor="text1"/>
        </w:rPr>
        <w:t>include</w:t>
      </w:r>
      <w:r w:rsidR="00AD135E">
        <w:rPr>
          <w:color w:val="000000" w:themeColor="text1"/>
        </w:rPr>
        <w:t>,</w:t>
      </w:r>
      <w:r>
        <w:rPr>
          <w:color w:val="000000" w:themeColor="text1"/>
        </w:rPr>
        <w:t xml:space="preserve"> but </w:t>
      </w:r>
      <w:r w:rsidR="00867E4A">
        <w:rPr>
          <w:color w:val="000000" w:themeColor="text1"/>
        </w:rPr>
        <w:t xml:space="preserve">are not </w:t>
      </w:r>
      <w:r>
        <w:rPr>
          <w:color w:val="000000" w:themeColor="text1"/>
        </w:rPr>
        <w:t>limited to</w:t>
      </w:r>
      <w:r w:rsidR="00AD135E">
        <w:rPr>
          <w:color w:val="000000" w:themeColor="text1"/>
        </w:rPr>
        <w:t>,</w:t>
      </w:r>
      <w:r>
        <w:rPr>
          <w:color w:val="000000" w:themeColor="text1"/>
        </w:rPr>
        <w:t xml:space="preserve"> transportation, advocating for a youth to receive services with another provider, and/or reconnect</w:t>
      </w:r>
      <w:r w:rsidR="00526531">
        <w:rPr>
          <w:color w:val="000000" w:themeColor="text1"/>
        </w:rPr>
        <w:t>ing</w:t>
      </w:r>
      <w:r>
        <w:rPr>
          <w:color w:val="000000" w:themeColor="text1"/>
        </w:rPr>
        <w:t xml:space="preserve"> a youth to their family of origin.</w:t>
      </w:r>
    </w:p>
    <w:p w14:paraId="53BE3164" w14:textId="77777777" w:rsidR="00867E4A" w:rsidRDefault="00867E4A" w:rsidP="00867E4A">
      <w:pPr>
        <w:pStyle w:val="Default"/>
        <w:tabs>
          <w:tab w:val="left" w:pos="540"/>
          <w:tab w:val="left" w:pos="1080"/>
          <w:tab w:val="left" w:pos="1620"/>
          <w:tab w:val="left" w:pos="2160"/>
          <w:tab w:val="left" w:pos="2700"/>
          <w:tab w:val="left" w:pos="3240"/>
        </w:tabs>
        <w:rPr>
          <w:color w:val="000000" w:themeColor="text1"/>
        </w:rPr>
      </w:pPr>
    </w:p>
    <w:p w14:paraId="63C9C6B3" w14:textId="77777777" w:rsidR="00867E4A" w:rsidRDefault="006B68EF" w:rsidP="00867E4A">
      <w:pPr>
        <w:pStyle w:val="Default"/>
        <w:numPr>
          <w:ilvl w:val="0"/>
          <w:numId w:val="26"/>
        </w:numPr>
        <w:tabs>
          <w:tab w:val="left" w:pos="540"/>
          <w:tab w:val="left" w:pos="1080"/>
          <w:tab w:val="left" w:pos="1620"/>
          <w:tab w:val="left" w:pos="2160"/>
          <w:tab w:val="left" w:pos="2700"/>
          <w:tab w:val="left" w:pos="3240"/>
        </w:tabs>
        <w:ind w:left="0" w:firstLine="450"/>
        <w:rPr>
          <w:color w:val="000000" w:themeColor="text1"/>
        </w:rPr>
      </w:pPr>
      <w:r>
        <w:rPr>
          <w:color w:val="000000" w:themeColor="text1"/>
        </w:rPr>
        <w:t xml:space="preserve">2,500 community education and prevention units of services defined as an hour each provided to community partners to help build awareness of the program services, the needs of youth and how to identify </w:t>
      </w:r>
      <w:r w:rsidR="00D44EED">
        <w:rPr>
          <w:color w:val="000000" w:themeColor="text1"/>
        </w:rPr>
        <w:t>youth experiencing homelessness (including youth experiencing labor and/or human trafficking)</w:t>
      </w:r>
      <w:r w:rsidR="00070972">
        <w:rPr>
          <w:color w:val="000000" w:themeColor="text1"/>
        </w:rPr>
        <w:t xml:space="preserve">. </w:t>
      </w:r>
      <w:r w:rsidR="00D44EED">
        <w:rPr>
          <w:color w:val="000000" w:themeColor="text1"/>
        </w:rPr>
        <w:t xml:space="preserve">In addition to building awareness regarding </w:t>
      </w:r>
      <w:r w:rsidR="00867E4A">
        <w:rPr>
          <w:color w:val="000000" w:themeColor="text1"/>
        </w:rPr>
        <w:t>runaway and homeless youth (</w:t>
      </w:r>
      <w:r w:rsidR="00D44EED">
        <w:rPr>
          <w:color w:val="000000" w:themeColor="text1"/>
        </w:rPr>
        <w:t>RHY</w:t>
      </w:r>
      <w:r w:rsidR="00867E4A">
        <w:rPr>
          <w:color w:val="000000" w:themeColor="text1"/>
        </w:rPr>
        <w:t>)</w:t>
      </w:r>
      <w:r w:rsidR="00D44EED">
        <w:rPr>
          <w:color w:val="000000" w:themeColor="text1"/>
        </w:rPr>
        <w:t xml:space="preserve"> needs, the community partners are empowered to become a referral agent for a youth in need to the </w:t>
      </w:r>
      <w:r w:rsidR="00103A73">
        <w:rPr>
          <w:color w:val="000000" w:themeColor="text1"/>
        </w:rPr>
        <w:t>street outreach team</w:t>
      </w:r>
      <w:r w:rsidR="00070972">
        <w:rPr>
          <w:color w:val="000000" w:themeColor="text1"/>
        </w:rPr>
        <w:t xml:space="preserve">. </w:t>
      </w:r>
    </w:p>
    <w:p w14:paraId="4218B6A6" w14:textId="77777777" w:rsidR="00867E4A" w:rsidRDefault="00867E4A" w:rsidP="00867E4A">
      <w:pPr>
        <w:pStyle w:val="Default"/>
        <w:tabs>
          <w:tab w:val="left" w:pos="540"/>
          <w:tab w:val="left" w:pos="1080"/>
          <w:tab w:val="left" w:pos="1620"/>
          <w:tab w:val="left" w:pos="2160"/>
          <w:tab w:val="left" w:pos="2700"/>
          <w:tab w:val="left" w:pos="3240"/>
        </w:tabs>
        <w:rPr>
          <w:rFonts w:asciiTheme="minorHAnsi" w:hAnsiTheme="minorHAnsi" w:cstheme="minorBidi"/>
          <w:color w:val="000000" w:themeColor="text1"/>
        </w:rPr>
      </w:pPr>
      <w:r>
        <w:rPr>
          <w:rFonts w:asciiTheme="minorHAnsi" w:hAnsiTheme="minorHAnsi" w:cstheme="minorBidi"/>
          <w:color w:val="000000" w:themeColor="text1"/>
        </w:rPr>
        <w:tab/>
      </w:r>
      <w:r>
        <w:rPr>
          <w:rFonts w:asciiTheme="minorHAnsi" w:hAnsiTheme="minorHAnsi" w:cstheme="minorBidi"/>
          <w:color w:val="000000" w:themeColor="text1"/>
        </w:rPr>
        <w:tab/>
      </w:r>
    </w:p>
    <w:p w14:paraId="7F067F30" w14:textId="4A448186" w:rsidR="006B68EF" w:rsidRDefault="00867E4A" w:rsidP="00867E4A">
      <w:pPr>
        <w:pStyle w:val="Default"/>
        <w:tabs>
          <w:tab w:val="left" w:pos="540"/>
          <w:tab w:val="left" w:pos="1080"/>
          <w:tab w:val="left" w:pos="1620"/>
          <w:tab w:val="left" w:pos="2160"/>
          <w:tab w:val="left" w:pos="2700"/>
          <w:tab w:val="left" w:pos="3240"/>
        </w:tabs>
        <w:rPr>
          <w:color w:val="000000" w:themeColor="text1"/>
        </w:rPr>
      </w:pPr>
      <w:r>
        <w:rPr>
          <w:rFonts w:asciiTheme="minorHAnsi" w:hAnsiTheme="minorHAnsi" w:cstheme="minorBidi"/>
          <w:color w:val="000000" w:themeColor="text1"/>
        </w:rPr>
        <w:tab/>
      </w:r>
      <w:r>
        <w:rPr>
          <w:rFonts w:asciiTheme="minorHAnsi" w:hAnsiTheme="minorHAnsi" w:cstheme="minorBidi"/>
          <w:color w:val="000000" w:themeColor="text1"/>
        </w:rPr>
        <w:tab/>
      </w:r>
      <w:r w:rsidR="00D44EED">
        <w:rPr>
          <w:color w:val="000000" w:themeColor="text1"/>
        </w:rPr>
        <w:t>Program literature and resources are left at each partner’s site to help them advocate for youth that may come to their attention</w:t>
      </w:r>
      <w:r w:rsidR="00070972">
        <w:rPr>
          <w:color w:val="000000" w:themeColor="text1"/>
        </w:rPr>
        <w:t xml:space="preserve">. </w:t>
      </w:r>
      <w:r w:rsidR="00D44EED">
        <w:rPr>
          <w:color w:val="000000" w:themeColor="text1"/>
        </w:rPr>
        <w:t xml:space="preserve">These community partners include, but </w:t>
      </w:r>
      <w:r w:rsidR="00526531">
        <w:rPr>
          <w:color w:val="000000" w:themeColor="text1"/>
        </w:rPr>
        <w:t>are</w:t>
      </w:r>
      <w:r w:rsidR="00D44EED">
        <w:rPr>
          <w:color w:val="000000" w:themeColor="text1"/>
        </w:rPr>
        <w:t xml:space="preserve"> not limited to</w:t>
      </w:r>
      <w:r w:rsidR="00AD135E">
        <w:rPr>
          <w:color w:val="000000" w:themeColor="text1"/>
        </w:rPr>
        <w:t xml:space="preserve"> the following</w:t>
      </w:r>
      <w:r w:rsidR="00D44EED">
        <w:rPr>
          <w:color w:val="000000" w:themeColor="text1"/>
        </w:rPr>
        <w:t>:  schools</w:t>
      </w:r>
      <w:r w:rsidR="00AD135E">
        <w:rPr>
          <w:color w:val="000000" w:themeColor="text1"/>
        </w:rPr>
        <w:t>;</w:t>
      </w:r>
      <w:r w:rsidR="00D44EED">
        <w:rPr>
          <w:color w:val="000000" w:themeColor="text1"/>
        </w:rPr>
        <w:t xml:space="preserve"> law enforcement</w:t>
      </w:r>
      <w:r w:rsidR="00AD135E">
        <w:rPr>
          <w:color w:val="000000" w:themeColor="text1"/>
        </w:rPr>
        <w:t>;</w:t>
      </w:r>
      <w:r w:rsidR="00D44EED">
        <w:rPr>
          <w:color w:val="000000" w:themeColor="text1"/>
        </w:rPr>
        <w:t xml:space="preserve"> courts</w:t>
      </w:r>
      <w:r w:rsidR="00AD135E">
        <w:rPr>
          <w:color w:val="000000" w:themeColor="text1"/>
        </w:rPr>
        <w:t>;</w:t>
      </w:r>
      <w:r w:rsidR="00D44EED">
        <w:rPr>
          <w:color w:val="000000" w:themeColor="text1"/>
        </w:rPr>
        <w:t xml:space="preserve"> parent and youth groups</w:t>
      </w:r>
      <w:r w:rsidR="00AD135E">
        <w:rPr>
          <w:color w:val="000000" w:themeColor="text1"/>
        </w:rPr>
        <w:t>;</w:t>
      </w:r>
      <w:r w:rsidR="00D44EED">
        <w:rPr>
          <w:color w:val="000000" w:themeColor="text1"/>
        </w:rPr>
        <w:t xml:space="preserve"> faith</w:t>
      </w:r>
      <w:r w:rsidR="00AD135E">
        <w:rPr>
          <w:color w:val="000000" w:themeColor="text1"/>
        </w:rPr>
        <w:t>-</w:t>
      </w:r>
      <w:r w:rsidR="00D44EED">
        <w:rPr>
          <w:color w:val="000000" w:themeColor="text1"/>
        </w:rPr>
        <w:t xml:space="preserve"> based organizations</w:t>
      </w:r>
      <w:r w:rsidR="00AD135E">
        <w:rPr>
          <w:color w:val="000000" w:themeColor="text1"/>
        </w:rPr>
        <w:t>;</w:t>
      </w:r>
      <w:r w:rsidR="00D44EED">
        <w:rPr>
          <w:color w:val="000000" w:themeColor="text1"/>
        </w:rPr>
        <w:t xml:space="preserve"> places of worship</w:t>
      </w:r>
      <w:r w:rsidR="00AD135E">
        <w:rPr>
          <w:color w:val="000000" w:themeColor="text1"/>
        </w:rPr>
        <w:t>;</w:t>
      </w:r>
      <w:r w:rsidR="00D44EED">
        <w:rPr>
          <w:color w:val="000000" w:themeColor="text1"/>
        </w:rPr>
        <w:t xml:space="preserve"> business establishments frequented by youth</w:t>
      </w:r>
      <w:r w:rsidR="00AD135E">
        <w:rPr>
          <w:color w:val="000000" w:themeColor="text1"/>
        </w:rPr>
        <w:t>;</w:t>
      </w:r>
      <w:r w:rsidR="00D44EED">
        <w:rPr>
          <w:color w:val="000000" w:themeColor="text1"/>
        </w:rPr>
        <w:t xml:space="preserve"> service clubs</w:t>
      </w:r>
      <w:r w:rsidR="00AD135E">
        <w:rPr>
          <w:color w:val="000000" w:themeColor="text1"/>
        </w:rPr>
        <w:t>;</w:t>
      </w:r>
      <w:r w:rsidR="00444D7F">
        <w:rPr>
          <w:color w:val="000000" w:themeColor="text1"/>
        </w:rPr>
        <w:t xml:space="preserve"> local, state and federal government officials</w:t>
      </w:r>
      <w:r w:rsidR="00AD135E">
        <w:rPr>
          <w:color w:val="000000" w:themeColor="text1"/>
        </w:rPr>
        <w:t>;</w:t>
      </w:r>
      <w:r w:rsidR="00D44EED">
        <w:rPr>
          <w:color w:val="000000" w:themeColor="text1"/>
        </w:rPr>
        <w:t xml:space="preserve"> and other social service agencies who may or may not traditionally serve youth.</w:t>
      </w:r>
    </w:p>
    <w:p w14:paraId="4129DEB3" w14:textId="77777777" w:rsidR="00867E4A" w:rsidRDefault="00867E4A" w:rsidP="00867E4A">
      <w:pPr>
        <w:pStyle w:val="Default"/>
        <w:tabs>
          <w:tab w:val="left" w:pos="540"/>
          <w:tab w:val="left" w:pos="1080"/>
          <w:tab w:val="left" w:pos="1620"/>
          <w:tab w:val="left" w:pos="2160"/>
          <w:tab w:val="left" w:pos="2700"/>
          <w:tab w:val="left" w:pos="3240"/>
        </w:tabs>
        <w:rPr>
          <w:color w:val="000000" w:themeColor="text1"/>
        </w:rPr>
      </w:pPr>
    </w:p>
    <w:p w14:paraId="1FB588C5" w14:textId="17EC8EAA" w:rsidR="00C46941" w:rsidRDefault="00D44EED" w:rsidP="00867E4A">
      <w:pPr>
        <w:pStyle w:val="Default"/>
        <w:numPr>
          <w:ilvl w:val="0"/>
          <w:numId w:val="26"/>
        </w:numPr>
        <w:tabs>
          <w:tab w:val="left" w:pos="540"/>
          <w:tab w:val="left" w:pos="1080"/>
          <w:tab w:val="left" w:pos="1620"/>
          <w:tab w:val="left" w:pos="2160"/>
          <w:tab w:val="left" w:pos="2700"/>
          <w:tab w:val="left" w:pos="3240"/>
        </w:tabs>
        <w:ind w:left="0" w:firstLine="450"/>
        <w:rPr>
          <w:color w:val="000000" w:themeColor="text1"/>
        </w:rPr>
      </w:pPr>
      <w:r>
        <w:rPr>
          <w:color w:val="000000" w:themeColor="text1"/>
        </w:rPr>
        <w:t>625 case management, life skills, intake and assessment and counseling units of service</w:t>
      </w:r>
      <w:r w:rsidR="00747CDE">
        <w:rPr>
          <w:color w:val="000000" w:themeColor="text1"/>
        </w:rPr>
        <w:t>s</w:t>
      </w:r>
      <w:r w:rsidR="00070972">
        <w:rPr>
          <w:color w:val="000000" w:themeColor="text1"/>
        </w:rPr>
        <w:t xml:space="preserve">. </w:t>
      </w:r>
      <w:r>
        <w:rPr>
          <w:color w:val="000000" w:themeColor="text1"/>
        </w:rPr>
        <w:t xml:space="preserve">These services are typically provided to those youth who have engaged with a </w:t>
      </w:r>
      <w:r w:rsidR="00103A73">
        <w:rPr>
          <w:color w:val="000000" w:themeColor="text1"/>
        </w:rPr>
        <w:t>street outreach team</w:t>
      </w:r>
      <w:r>
        <w:rPr>
          <w:color w:val="000000" w:themeColor="text1"/>
        </w:rPr>
        <w:t xml:space="preserve"> member on more than one occasion and have an “open case</w:t>
      </w:r>
      <w:r w:rsidR="00AD135E">
        <w:rPr>
          <w:color w:val="000000" w:themeColor="text1"/>
        </w:rPr>
        <w:t>.</w:t>
      </w:r>
      <w:r>
        <w:rPr>
          <w:color w:val="000000" w:themeColor="text1"/>
        </w:rPr>
        <w:t>”</w:t>
      </w:r>
      <w:r w:rsidR="00070972">
        <w:rPr>
          <w:color w:val="000000" w:themeColor="text1"/>
        </w:rPr>
        <w:t xml:space="preserve"> </w:t>
      </w:r>
      <w:r>
        <w:rPr>
          <w:color w:val="000000" w:themeColor="text1"/>
        </w:rPr>
        <w:t>Th</w:t>
      </w:r>
      <w:r w:rsidR="00AD135E">
        <w:rPr>
          <w:color w:val="000000" w:themeColor="text1"/>
        </w:rPr>
        <w:t>is</w:t>
      </w:r>
      <w:r>
        <w:rPr>
          <w:color w:val="000000" w:themeColor="text1"/>
        </w:rPr>
        <w:t xml:space="preserve"> is defined as a youth who intentionally schedules a time to meet with a worker to receive support</w:t>
      </w:r>
      <w:r w:rsidR="00070972">
        <w:rPr>
          <w:color w:val="000000" w:themeColor="text1"/>
        </w:rPr>
        <w:t xml:space="preserve">. </w:t>
      </w:r>
      <w:r>
        <w:rPr>
          <w:color w:val="000000" w:themeColor="text1"/>
        </w:rPr>
        <w:t xml:space="preserve">The meeting(s) can take place at one of the </w:t>
      </w:r>
      <w:r w:rsidR="003B31FD">
        <w:rPr>
          <w:color w:val="000000" w:themeColor="text1"/>
        </w:rPr>
        <w:t>RRS</w:t>
      </w:r>
      <w:r>
        <w:rPr>
          <w:color w:val="000000" w:themeColor="text1"/>
        </w:rPr>
        <w:t xml:space="preserve"> sites, a partner site or on the </w:t>
      </w:r>
      <w:r w:rsidR="00103A73">
        <w:rPr>
          <w:color w:val="000000" w:themeColor="text1"/>
        </w:rPr>
        <w:t>street</w:t>
      </w:r>
      <w:r>
        <w:rPr>
          <w:color w:val="000000" w:themeColor="text1"/>
        </w:rPr>
        <w:t xml:space="preserve">s </w:t>
      </w:r>
      <w:proofErr w:type="gramStart"/>
      <w:r>
        <w:rPr>
          <w:color w:val="000000" w:themeColor="text1"/>
        </w:rPr>
        <w:t>as long as</w:t>
      </w:r>
      <w:proofErr w:type="gramEnd"/>
      <w:r>
        <w:rPr>
          <w:color w:val="000000" w:themeColor="text1"/>
        </w:rPr>
        <w:t xml:space="preserve"> the location is deemed safe and provides for privacy</w:t>
      </w:r>
      <w:r w:rsidR="00070972">
        <w:rPr>
          <w:color w:val="000000" w:themeColor="text1"/>
        </w:rPr>
        <w:t xml:space="preserve">. </w:t>
      </w:r>
      <w:r>
        <w:rPr>
          <w:color w:val="000000" w:themeColor="text1"/>
        </w:rPr>
        <w:t>These services are one</w:t>
      </w:r>
      <w:r w:rsidR="00AD135E">
        <w:rPr>
          <w:color w:val="000000" w:themeColor="text1"/>
        </w:rPr>
        <w:t>-</w:t>
      </w:r>
      <w:r>
        <w:rPr>
          <w:color w:val="000000" w:themeColor="text1"/>
        </w:rPr>
        <w:t>on</w:t>
      </w:r>
      <w:r w:rsidR="00AD135E">
        <w:rPr>
          <w:color w:val="000000" w:themeColor="text1"/>
        </w:rPr>
        <w:t>-</w:t>
      </w:r>
      <w:r>
        <w:rPr>
          <w:color w:val="000000" w:themeColor="text1"/>
        </w:rPr>
        <w:t>one and not provided in a group format.</w:t>
      </w:r>
    </w:p>
    <w:p w14:paraId="3DFC8DDF" w14:textId="77777777" w:rsidR="00867E4A" w:rsidRDefault="00867E4A" w:rsidP="00867E4A">
      <w:pPr>
        <w:pStyle w:val="Default"/>
        <w:tabs>
          <w:tab w:val="left" w:pos="540"/>
          <w:tab w:val="left" w:pos="1080"/>
          <w:tab w:val="left" w:pos="1620"/>
          <w:tab w:val="left" w:pos="2160"/>
          <w:tab w:val="left" w:pos="2700"/>
          <w:tab w:val="left" w:pos="3240"/>
        </w:tabs>
        <w:ind w:left="450"/>
        <w:rPr>
          <w:color w:val="000000" w:themeColor="text1"/>
        </w:rPr>
      </w:pPr>
    </w:p>
    <w:p w14:paraId="2E6F2F29" w14:textId="3D1D1655" w:rsidR="00D44EED" w:rsidRDefault="00D44EED" w:rsidP="00867E4A">
      <w:pPr>
        <w:pStyle w:val="Default"/>
        <w:tabs>
          <w:tab w:val="left" w:pos="540"/>
          <w:tab w:val="left" w:pos="1080"/>
          <w:tab w:val="left" w:pos="1620"/>
          <w:tab w:val="left" w:pos="2160"/>
          <w:tab w:val="left" w:pos="2700"/>
          <w:tab w:val="left" w:pos="3240"/>
        </w:tabs>
        <w:rPr>
          <w:color w:val="000000" w:themeColor="text1"/>
        </w:rPr>
      </w:pPr>
      <w:r>
        <w:rPr>
          <w:color w:val="000000" w:themeColor="text1"/>
        </w:rPr>
        <w:t>In each of the service deliverables</w:t>
      </w:r>
      <w:r w:rsidR="00526531">
        <w:rPr>
          <w:color w:val="000000" w:themeColor="text1"/>
        </w:rPr>
        <w:t xml:space="preserve"> defined above</w:t>
      </w:r>
      <w:r>
        <w:rPr>
          <w:color w:val="000000" w:themeColor="text1"/>
        </w:rPr>
        <w:t>, the unit is designed as an hour</w:t>
      </w:r>
      <w:r w:rsidR="00070972">
        <w:rPr>
          <w:color w:val="000000" w:themeColor="text1"/>
        </w:rPr>
        <w:t xml:space="preserve">. </w:t>
      </w:r>
      <w:r w:rsidR="00526531">
        <w:rPr>
          <w:color w:val="000000" w:themeColor="text1"/>
        </w:rPr>
        <w:t xml:space="preserve">The hour </w:t>
      </w:r>
      <w:r w:rsidR="00444D7F">
        <w:rPr>
          <w:color w:val="000000" w:themeColor="text1"/>
        </w:rPr>
        <w:t xml:space="preserve">may or may not </w:t>
      </w:r>
      <w:r w:rsidR="00526531">
        <w:rPr>
          <w:color w:val="000000" w:themeColor="text1"/>
        </w:rPr>
        <w:t xml:space="preserve">be a sequential </w:t>
      </w:r>
      <w:r w:rsidR="00444D7F">
        <w:rPr>
          <w:color w:val="000000" w:themeColor="text1"/>
        </w:rPr>
        <w:t>hour of time</w:t>
      </w:r>
      <w:r w:rsidR="00070972">
        <w:rPr>
          <w:color w:val="000000" w:themeColor="text1"/>
        </w:rPr>
        <w:t xml:space="preserve">. </w:t>
      </w:r>
      <w:r w:rsidR="00444D7F">
        <w:rPr>
          <w:color w:val="000000" w:themeColor="text1"/>
        </w:rPr>
        <w:t xml:space="preserve">One youth may receive two hours on one day, while another receives </w:t>
      </w:r>
      <w:r w:rsidR="00444D7F">
        <w:rPr>
          <w:color w:val="000000" w:themeColor="text1"/>
        </w:rPr>
        <w:lastRenderedPageBreak/>
        <w:t>fifteen minutes</w:t>
      </w:r>
      <w:r w:rsidR="00070972">
        <w:rPr>
          <w:color w:val="000000" w:themeColor="text1"/>
        </w:rPr>
        <w:t xml:space="preserve">. </w:t>
      </w:r>
      <w:r w:rsidR="00444D7F">
        <w:rPr>
          <w:color w:val="000000" w:themeColor="text1"/>
        </w:rPr>
        <w:t>The time is unduplicated, but the persons served may</w:t>
      </w:r>
      <w:r w:rsidR="00526531">
        <w:rPr>
          <w:color w:val="000000" w:themeColor="text1"/>
        </w:rPr>
        <w:t>,</w:t>
      </w:r>
      <w:r w:rsidR="00444D7F">
        <w:rPr>
          <w:color w:val="000000" w:themeColor="text1"/>
        </w:rPr>
        <w:t xml:space="preserve"> and is anticipated</w:t>
      </w:r>
      <w:r w:rsidR="00526531">
        <w:rPr>
          <w:color w:val="000000" w:themeColor="text1"/>
        </w:rPr>
        <w:t>,</w:t>
      </w:r>
      <w:r w:rsidR="00444D7F">
        <w:rPr>
          <w:color w:val="000000" w:themeColor="text1"/>
        </w:rPr>
        <w:t xml:space="preserve"> to be duplicated</w:t>
      </w:r>
      <w:r w:rsidR="00070972">
        <w:rPr>
          <w:color w:val="000000" w:themeColor="text1"/>
        </w:rPr>
        <w:t xml:space="preserve">. </w:t>
      </w:r>
      <w:r w:rsidR="00444D7F">
        <w:rPr>
          <w:color w:val="000000" w:themeColor="text1"/>
        </w:rPr>
        <w:t>A youth with an open case may receive up to 15 or 20 “sessions</w:t>
      </w:r>
      <w:r w:rsidR="004029A4">
        <w:rPr>
          <w:color w:val="000000" w:themeColor="text1"/>
        </w:rPr>
        <w:t>/visits</w:t>
      </w:r>
      <w:r w:rsidR="00444D7F">
        <w:rPr>
          <w:color w:val="000000" w:themeColor="text1"/>
        </w:rPr>
        <w:t>” over a week or month period to accomplish the goals they set out to achieve</w:t>
      </w:r>
      <w:r w:rsidR="00070972">
        <w:rPr>
          <w:color w:val="000000" w:themeColor="text1"/>
        </w:rPr>
        <w:t xml:space="preserve">. </w:t>
      </w:r>
      <w:r w:rsidR="00444D7F">
        <w:rPr>
          <w:color w:val="000000" w:themeColor="text1"/>
        </w:rPr>
        <w:t>They may or may not end in entry into a shelter, but in every situation the focus is harm reduction with safety and a trajectory to</w:t>
      </w:r>
      <w:r w:rsidR="004029A4">
        <w:rPr>
          <w:color w:val="000000" w:themeColor="text1"/>
        </w:rPr>
        <w:t>wards</w:t>
      </w:r>
      <w:r w:rsidR="00444D7F">
        <w:rPr>
          <w:color w:val="000000" w:themeColor="text1"/>
        </w:rPr>
        <w:t xml:space="preserve"> ending homelessness.</w:t>
      </w:r>
    </w:p>
    <w:p w14:paraId="2A0236AE" w14:textId="77777777" w:rsidR="00867E4A" w:rsidRDefault="00867E4A" w:rsidP="00867E4A">
      <w:pPr>
        <w:pStyle w:val="Default"/>
        <w:tabs>
          <w:tab w:val="left" w:pos="540"/>
          <w:tab w:val="left" w:pos="1080"/>
          <w:tab w:val="left" w:pos="1620"/>
          <w:tab w:val="left" w:pos="2160"/>
          <w:tab w:val="left" w:pos="2700"/>
          <w:tab w:val="left" w:pos="3240"/>
        </w:tabs>
        <w:rPr>
          <w:color w:val="000000" w:themeColor="text1"/>
        </w:rPr>
      </w:pPr>
    </w:p>
    <w:p w14:paraId="004209AD" w14:textId="1AF80E84" w:rsidR="00444D7F" w:rsidRDefault="00444D7F" w:rsidP="00867E4A">
      <w:pPr>
        <w:pStyle w:val="Default"/>
        <w:tabs>
          <w:tab w:val="left" w:pos="540"/>
          <w:tab w:val="left" w:pos="1080"/>
          <w:tab w:val="left" w:pos="1620"/>
          <w:tab w:val="left" w:pos="2160"/>
          <w:tab w:val="left" w:pos="2700"/>
          <w:tab w:val="left" w:pos="3240"/>
        </w:tabs>
        <w:rPr>
          <w:color w:val="000000" w:themeColor="text1"/>
        </w:rPr>
      </w:pPr>
      <w:r>
        <w:rPr>
          <w:color w:val="000000" w:themeColor="text1"/>
        </w:rPr>
        <w:t xml:space="preserve">The total number of youths served is </w:t>
      </w:r>
      <w:r w:rsidR="00666BDC">
        <w:rPr>
          <w:color w:val="000000" w:themeColor="text1"/>
        </w:rPr>
        <w:t xml:space="preserve">expects to be </w:t>
      </w:r>
      <w:r>
        <w:rPr>
          <w:color w:val="000000" w:themeColor="text1"/>
        </w:rPr>
        <w:t>the following:</w:t>
      </w:r>
    </w:p>
    <w:p w14:paraId="7D8F7247" w14:textId="2441F2F3" w:rsidR="00444D7F" w:rsidRDefault="00350F22" w:rsidP="005258E7">
      <w:pPr>
        <w:pStyle w:val="Default"/>
        <w:numPr>
          <w:ilvl w:val="0"/>
          <w:numId w:val="27"/>
        </w:numPr>
        <w:tabs>
          <w:tab w:val="left" w:pos="540"/>
          <w:tab w:val="left" w:pos="1080"/>
          <w:tab w:val="left" w:pos="1620"/>
          <w:tab w:val="left" w:pos="2160"/>
          <w:tab w:val="left" w:pos="2700"/>
          <w:tab w:val="left" w:pos="3240"/>
        </w:tabs>
        <w:ind w:left="1080" w:hanging="540"/>
        <w:rPr>
          <w:color w:val="000000" w:themeColor="text1"/>
        </w:rPr>
      </w:pPr>
      <w:r>
        <w:rPr>
          <w:color w:val="000000" w:themeColor="text1"/>
        </w:rPr>
        <w:t xml:space="preserve">a minimum of 650 youth with crisis intervention and referral services </w:t>
      </w:r>
    </w:p>
    <w:p w14:paraId="1E63CB6F" w14:textId="16383085" w:rsidR="00350F22" w:rsidRDefault="00350F22" w:rsidP="005258E7">
      <w:pPr>
        <w:pStyle w:val="Default"/>
        <w:numPr>
          <w:ilvl w:val="0"/>
          <w:numId w:val="27"/>
        </w:numPr>
        <w:tabs>
          <w:tab w:val="left" w:pos="540"/>
          <w:tab w:val="left" w:pos="1080"/>
          <w:tab w:val="left" w:pos="1620"/>
          <w:tab w:val="left" w:pos="2160"/>
          <w:tab w:val="left" w:pos="2700"/>
          <w:tab w:val="left" w:pos="3240"/>
        </w:tabs>
        <w:ind w:left="1080" w:hanging="540"/>
        <w:rPr>
          <w:color w:val="000000" w:themeColor="text1"/>
        </w:rPr>
      </w:pPr>
      <w:r>
        <w:rPr>
          <w:color w:val="000000" w:themeColor="text1"/>
        </w:rPr>
        <w:t>a minimum of 1,225 groups and businesses with education and prevention</w:t>
      </w:r>
    </w:p>
    <w:p w14:paraId="060E9703" w14:textId="70C0F2B8" w:rsidR="00C01471" w:rsidRPr="00666BDC" w:rsidRDefault="00666BDC" w:rsidP="00666BDC">
      <w:pPr>
        <w:pStyle w:val="Default"/>
        <w:numPr>
          <w:ilvl w:val="0"/>
          <w:numId w:val="27"/>
        </w:numPr>
        <w:tabs>
          <w:tab w:val="left" w:pos="540"/>
          <w:tab w:val="left" w:pos="1080"/>
          <w:tab w:val="left" w:pos="1620"/>
          <w:tab w:val="left" w:pos="2160"/>
          <w:tab w:val="left" w:pos="2700"/>
          <w:tab w:val="left" w:pos="3240"/>
        </w:tabs>
        <w:ind w:left="1080" w:hanging="540"/>
        <w:rPr>
          <w:color w:val="000000" w:themeColor="text1"/>
        </w:rPr>
      </w:pPr>
      <w:r>
        <w:rPr>
          <w:color w:val="000000" w:themeColor="text1"/>
        </w:rPr>
        <w:t xml:space="preserve">a minimum of 35 youth </w:t>
      </w:r>
      <w:r w:rsidR="00350F22">
        <w:rPr>
          <w:color w:val="000000" w:themeColor="text1"/>
        </w:rPr>
        <w:t>with case management, life skills, counseling and intake and assessment</w:t>
      </w:r>
    </w:p>
    <w:p w14:paraId="07A66937" w14:textId="62900113" w:rsidR="00A57E42" w:rsidRPr="00D44EED" w:rsidRDefault="00526531" w:rsidP="005258E7">
      <w:pPr>
        <w:pStyle w:val="Default"/>
        <w:numPr>
          <w:ilvl w:val="0"/>
          <w:numId w:val="11"/>
        </w:numPr>
        <w:tabs>
          <w:tab w:val="left" w:pos="540"/>
          <w:tab w:val="left" w:pos="1080"/>
          <w:tab w:val="left" w:pos="1620"/>
          <w:tab w:val="left" w:pos="2160"/>
          <w:tab w:val="left" w:pos="2700"/>
          <w:tab w:val="left" w:pos="3240"/>
        </w:tabs>
        <w:ind w:left="1080" w:hanging="540"/>
        <w:rPr>
          <w:color w:val="000000" w:themeColor="text1"/>
        </w:rPr>
      </w:pPr>
      <w:r>
        <w:rPr>
          <w:color w:val="000000" w:themeColor="text1"/>
        </w:rPr>
        <w:t xml:space="preserve">up to </w:t>
      </w:r>
      <w:r w:rsidR="00A57E42" w:rsidRPr="00D44EED">
        <w:rPr>
          <w:color w:val="000000" w:themeColor="text1"/>
        </w:rPr>
        <w:t xml:space="preserve">12 youth </w:t>
      </w:r>
      <w:r w:rsidR="002F56D4" w:rsidRPr="00D44EED">
        <w:rPr>
          <w:color w:val="000000" w:themeColor="text1"/>
        </w:rPr>
        <w:t xml:space="preserve">will </w:t>
      </w:r>
      <w:r w:rsidR="00A57E42" w:rsidRPr="00D44EED">
        <w:rPr>
          <w:color w:val="000000" w:themeColor="text1"/>
        </w:rPr>
        <w:t>receiv</w:t>
      </w:r>
      <w:r w:rsidR="002F56D4" w:rsidRPr="00D44EED">
        <w:rPr>
          <w:color w:val="000000" w:themeColor="text1"/>
        </w:rPr>
        <w:t>e</w:t>
      </w:r>
      <w:r w:rsidR="00A57E42" w:rsidRPr="00D44EED">
        <w:rPr>
          <w:color w:val="000000" w:themeColor="text1"/>
        </w:rPr>
        <w:t xml:space="preserve"> emergency shelter at the YWCA </w:t>
      </w:r>
    </w:p>
    <w:p w14:paraId="161F10EA" w14:textId="4986124A" w:rsidR="00A57E42" w:rsidRPr="00D44EED" w:rsidRDefault="00526531" w:rsidP="005258E7">
      <w:pPr>
        <w:pStyle w:val="Default"/>
        <w:numPr>
          <w:ilvl w:val="0"/>
          <w:numId w:val="11"/>
        </w:numPr>
        <w:tabs>
          <w:tab w:val="left" w:pos="540"/>
          <w:tab w:val="left" w:pos="1080"/>
          <w:tab w:val="left" w:pos="1620"/>
          <w:tab w:val="left" w:pos="2160"/>
          <w:tab w:val="left" w:pos="2700"/>
          <w:tab w:val="left" w:pos="3240"/>
        </w:tabs>
        <w:ind w:left="1080" w:hanging="540"/>
        <w:rPr>
          <w:color w:val="000000" w:themeColor="text1"/>
        </w:rPr>
      </w:pPr>
      <w:r>
        <w:rPr>
          <w:color w:val="000000" w:themeColor="text1"/>
        </w:rPr>
        <w:t xml:space="preserve">up to </w:t>
      </w:r>
      <w:r w:rsidR="00A57E42" w:rsidRPr="00D44EED">
        <w:rPr>
          <w:color w:val="000000" w:themeColor="text1"/>
        </w:rPr>
        <w:t xml:space="preserve">12 </w:t>
      </w:r>
      <w:r w:rsidR="002F56D4" w:rsidRPr="00D44EED">
        <w:rPr>
          <w:color w:val="000000" w:themeColor="text1"/>
        </w:rPr>
        <w:t>y</w:t>
      </w:r>
      <w:r w:rsidR="00A57E42" w:rsidRPr="00D44EED">
        <w:rPr>
          <w:color w:val="000000" w:themeColor="text1"/>
        </w:rPr>
        <w:t>outh receiv</w:t>
      </w:r>
      <w:r w:rsidR="002F56D4" w:rsidRPr="00D44EED">
        <w:rPr>
          <w:color w:val="000000" w:themeColor="text1"/>
        </w:rPr>
        <w:t>e</w:t>
      </w:r>
      <w:r w:rsidR="00A57E42" w:rsidRPr="00D44EED">
        <w:rPr>
          <w:color w:val="000000" w:themeColor="text1"/>
        </w:rPr>
        <w:t xml:space="preserve"> </w:t>
      </w:r>
      <w:r w:rsidR="002F56D4" w:rsidRPr="00D44EED">
        <w:rPr>
          <w:color w:val="000000" w:themeColor="text1"/>
        </w:rPr>
        <w:t xml:space="preserve">emergency </w:t>
      </w:r>
      <w:r w:rsidR="00A57E42" w:rsidRPr="00D44EED">
        <w:rPr>
          <w:color w:val="000000" w:themeColor="text1"/>
        </w:rPr>
        <w:t xml:space="preserve">shelter at My Brother’s Keeper </w:t>
      </w:r>
    </w:p>
    <w:p w14:paraId="40D8A1BF" w14:textId="3778794D" w:rsidR="00A57E42" w:rsidRPr="00D44EED" w:rsidRDefault="00526531" w:rsidP="005258E7">
      <w:pPr>
        <w:pStyle w:val="Default"/>
        <w:numPr>
          <w:ilvl w:val="0"/>
          <w:numId w:val="11"/>
        </w:numPr>
        <w:tabs>
          <w:tab w:val="left" w:pos="540"/>
          <w:tab w:val="left" w:pos="1080"/>
          <w:tab w:val="left" w:pos="1620"/>
          <w:tab w:val="left" w:pos="2160"/>
          <w:tab w:val="left" w:pos="2700"/>
          <w:tab w:val="left" w:pos="3240"/>
        </w:tabs>
        <w:ind w:left="1080" w:hanging="540"/>
        <w:rPr>
          <w:color w:val="000000" w:themeColor="text1"/>
        </w:rPr>
      </w:pPr>
      <w:r>
        <w:rPr>
          <w:color w:val="000000" w:themeColor="text1"/>
        </w:rPr>
        <w:t xml:space="preserve">up to </w:t>
      </w:r>
      <w:r w:rsidR="00A57E42" w:rsidRPr="00D44EED">
        <w:rPr>
          <w:color w:val="000000" w:themeColor="text1"/>
        </w:rPr>
        <w:t xml:space="preserve">5 youth </w:t>
      </w:r>
      <w:r w:rsidR="002F56D4" w:rsidRPr="00D44EED">
        <w:rPr>
          <w:color w:val="000000" w:themeColor="text1"/>
        </w:rPr>
        <w:t xml:space="preserve">will </w:t>
      </w:r>
      <w:r w:rsidR="00A57E42" w:rsidRPr="00D44EED">
        <w:rPr>
          <w:color w:val="000000" w:themeColor="text1"/>
        </w:rPr>
        <w:t>receiv</w:t>
      </w:r>
      <w:r w:rsidR="002F56D4" w:rsidRPr="00D44EED">
        <w:rPr>
          <w:color w:val="000000" w:themeColor="text1"/>
        </w:rPr>
        <w:t>e</w:t>
      </w:r>
      <w:r w:rsidR="00A57E42" w:rsidRPr="00D44EED">
        <w:rPr>
          <w:color w:val="000000" w:themeColor="text1"/>
        </w:rPr>
        <w:t xml:space="preserve"> shelter services at REACH </w:t>
      </w:r>
    </w:p>
    <w:p w14:paraId="285AB087" w14:textId="53D4A134" w:rsidR="009D1CF5" w:rsidRDefault="00526531" w:rsidP="005258E7">
      <w:pPr>
        <w:pStyle w:val="Default"/>
        <w:numPr>
          <w:ilvl w:val="0"/>
          <w:numId w:val="11"/>
        </w:numPr>
        <w:tabs>
          <w:tab w:val="left" w:pos="540"/>
          <w:tab w:val="left" w:pos="1080"/>
          <w:tab w:val="left" w:pos="1620"/>
          <w:tab w:val="left" w:pos="2160"/>
          <w:tab w:val="left" w:pos="2700"/>
          <w:tab w:val="left" w:pos="3240"/>
        </w:tabs>
        <w:ind w:left="1080" w:hanging="540"/>
        <w:rPr>
          <w:color w:val="000000" w:themeColor="text1"/>
        </w:rPr>
      </w:pPr>
      <w:r>
        <w:rPr>
          <w:color w:val="000000" w:themeColor="text1"/>
        </w:rPr>
        <w:t xml:space="preserve">up to </w:t>
      </w:r>
      <w:r w:rsidR="00A57E42" w:rsidRPr="00D44EED">
        <w:rPr>
          <w:color w:val="000000" w:themeColor="text1"/>
        </w:rPr>
        <w:t xml:space="preserve">6 youth </w:t>
      </w:r>
      <w:r w:rsidR="002F56D4" w:rsidRPr="00D44EED">
        <w:rPr>
          <w:color w:val="000000" w:themeColor="text1"/>
        </w:rPr>
        <w:t xml:space="preserve">will </w:t>
      </w:r>
      <w:r w:rsidR="00A57E42" w:rsidRPr="00D44EED">
        <w:rPr>
          <w:color w:val="000000" w:themeColor="text1"/>
        </w:rPr>
        <w:t>receiv</w:t>
      </w:r>
      <w:r w:rsidR="002F56D4" w:rsidRPr="00D44EED">
        <w:rPr>
          <w:color w:val="000000" w:themeColor="text1"/>
        </w:rPr>
        <w:t>e</w:t>
      </w:r>
      <w:r w:rsidR="00A57E42" w:rsidRPr="00D44EED">
        <w:rPr>
          <w:color w:val="000000" w:themeColor="text1"/>
        </w:rPr>
        <w:t xml:space="preserve"> transitional living services at Traverse Place</w:t>
      </w:r>
      <w:r w:rsidR="00666BDC">
        <w:rPr>
          <w:color w:val="000000" w:themeColor="text1"/>
        </w:rPr>
        <w:t xml:space="preserve"> </w:t>
      </w:r>
    </w:p>
    <w:p w14:paraId="338361EE" w14:textId="77777777" w:rsidR="00A57E42" w:rsidRDefault="00A57E42" w:rsidP="005007DF">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sz w:val="24"/>
          <w:szCs w:val="24"/>
        </w:rPr>
      </w:pPr>
    </w:p>
    <w:p w14:paraId="15E1A53E" w14:textId="47D0A67A" w:rsidR="00A57E42" w:rsidRDefault="003B31FD" w:rsidP="00927484">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RRS</w:t>
      </w:r>
      <w:r w:rsidR="00A57E42" w:rsidRPr="0061681E">
        <w:rPr>
          <w:rFonts w:ascii="Times New Roman" w:hAnsi="Times New Roman" w:cs="Times New Roman"/>
          <w:color w:val="000000" w:themeColor="text1"/>
          <w:sz w:val="24"/>
          <w:szCs w:val="24"/>
        </w:rPr>
        <w:t xml:space="preserve"> has incorporated the </w:t>
      </w:r>
      <w:proofErr w:type="gramStart"/>
      <w:r w:rsidR="00A57E42" w:rsidRPr="0061681E">
        <w:rPr>
          <w:rFonts w:ascii="Times New Roman" w:hAnsi="Times New Roman" w:cs="Times New Roman"/>
          <w:color w:val="000000" w:themeColor="text1"/>
          <w:sz w:val="24"/>
          <w:szCs w:val="24"/>
        </w:rPr>
        <w:t>principals</w:t>
      </w:r>
      <w:proofErr w:type="gramEnd"/>
      <w:r w:rsidR="00A57E42" w:rsidRPr="0061681E">
        <w:rPr>
          <w:rFonts w:ascii="Times New Roman" w:hAnsi="Times New Roman" w:cs="Times New Roman"/>
          <w:color w:val="000000" w:themeColor="text1"/>
          <w:sz w:val="24"/>
          <w:szCs w:val="24"/>
        </w:rPr>
        <w:t xml:space="preserve"> of Positive Youth Development </w:t>
      </w:r>
      <w:r w:rsidR="00927484">
        <w:rPr>
          <w:rFonts w:ascii="Times New Roman" w:hAnsi="Times New Roman" w:cs="Times New Roman"/>
          <w:color w:val="000000" w:themeColor="text1"/>
          <w:sz w:val="24"/>
          <w:szCs w:val="24"/>
        </w:rPr>
        <w:t xml:space="preserve">(PYD) </w:t>
      </w:r>
      <w:r w:rsidR="00A57E42" w:rsidRPr="0061681E">
        <w:rPr>
          <w:rFonts w:ascii="Times New Roman" w:hAnsi="Times New Roman" w:cs="Times New Roman"/>
          <w:color w:val="000000" w:themeColor="text1"/>
          <w:sz w:val="24"/>
          <w:szCs w:val="24"/>
        </w:rPr>
        <w:t xml:space="preserve">throughout its programming </w:t>
      </w:r>
      <w:r w:rsidR="00927484">
        <w:rPr>
          <w:rFonts w:ascii="Times New Roman" w:hAnsi="Times New Roman" w:cs="Times New Roman"/>
          <w:color w:val="000000" w:themeColor="text1"/>
          <w:sz w:val="24"/>
          <w:szCs w:val="24"/>
        </w:rPr>
        <w:t>as well as within the</w:t>
      </w:r>
      <w:r w:rsidR="00A57E42" w:rsidRPr="0061681E">
        <w:rPr>
          <w:rFonts w:ascii="Times New Roman" w:hAnsi="Times New Roman" w:cs="Times New Roman"/>
          <w:color w:val="000000" w:themeColor="text1"/>
          <w:sz w:val="24"/>
          <w:szCs w:val="24"/>
        </w:rPr>
        <w:t xml:space="preserve"> organizational philosophy. </w:t>
      </w:r>
      <w:r w:rsidR="00927484">
        <w:rPr>
          <w:rFonts w:ascii="Times New Roman" w:hAnsi="Times New Roman" w:cs="Times New Roman"/>
          <w:color w:val="000000" w:themeColor="text1"/>
          <w:sz w:val="24"/>
          <w:szCs w:val="24"/>
        </w:rPr>
        <w:t xml:space="preserve"> The PYD approach recognizes strengths, encourages</w:t>
      </w:r>
      <w:r w:rsidR="00A57E42" w:rsidRPr="0061681E">
        <w:rPr>
          <w:rFonts w:ascii="Times New Roman" w:hAnsi="Times New Roman" w:cs="Times New Roman"/>
          <w:color w:val="000000" w:themeColor="text1"/>
          <w:sz w:val="24"/>
          <w:szCs w:val="24"/>
        </w:rPr>
        <w:t xml:space="preserve"> </w:t>
      </w:r>
      <w:r w:rsidR="00927484">
        <w:rPr>
          <w:rFonts w:ascii="Times New Roman" w:hAnsi="Times New Roman" w:cs="Times New Roman"/>
          <w:color w:val="000000" w:themeColor="text1"/>
          <w:sz w:val="24"/>
          <w:szCs w:val="24"/>
        </w:rPr>
        <w:t>positive self-esteem and helps</w:t>
      </w:r>
      <w:r w:rsidR="00A57E42" w:rsidRPr="0061681E">
        <w:rPr>
          <w:rFonts w:ascii="Times New Roman" w:hAnsi="Times New Roman" w:cs="Times New Roman"/>
          <w:color w:val="000000" w:themeColor="text1"/>
          <w:sz w:val="24"/>
          <w:szCs w:val="24"/>
        </w:rPr>
        <w:t xml:space="preserve"> to improve positive interpersonal communication. Role modeling appropriate behavior, displaying a positive work ethic, being non-discriminating and non-prejudicial are additional expectations for staff behavior</w:t>
      </w:r>
      <w:r w:rsidR="00070972">
        <w:rPr>
          <w:rFonts w:ascii="Times New Roman" w:hAnsi="Times New Roman" w:cs="Times New Roman"/>
          <w:color w:val="000000" w:themeColor="text1"/>
          <w:sz w:val="24"/>
          <w:szCs w:val="24"/>
        </w:rPr>
        <w:t xml:space="preserve">. </w:t>
      </w:r>
      <w:r w:rsidR="00927484">
        <w:rPr>
          <w:rFonts w:ascii="Times New Roman" w:hAnsi="Times New Roman" w:cs="Times New Roman"/>
          <w:color w:val="000000" w:themeColor="text1"/>
          <w:sz w:val="24"/>
          <w:szCs w:val="24"/>
        </w:rPr>
        <w:t xml:space="preserve"> </w:t>
      </w:r>
      <w:r w:rsidR="00A57E42" w:rsidRPr="0061681E">
        <w:rPr>
          <w:rFonts w:ascii="Times New Roman" w:hAnsi="Times New Roman" w:cs="Times New Roman"/>
          <w:color w:val="000000" w:themeColor="text1"/>
          <w:sz w:val="24"/>
          <w:szCs w:val="24"/>
        </w:rPr>
        <w:t xml:space="preserve">The PYD approach includes building protective factors as a key ingredient. The </w:t>
      </w:r>
      <w:r w:rsidR="00976109">
        <w:rPr>
          <w:rFonts w:ascii="Times New Roman" w:hAnsi="Times New Roman" w:cs="Times New Roman"/>
          <w:color w:val="000000" w:themeColor="text1"/>
          <w:sz w:val="24"/>
          <w:szCs w:val="24"/>
        </w:rPr>
        <w:t>SOP</w:t>
      </w:r>
      <w:r w:rsidR="00927484">
        <w:rPr>
          <w:rFonts w:ascii="Times New Roman" w:hAnsi="Times New Roman" w:cs="Times New Roman"/>
          <w:color w:val="000000" w:themeColor="text1"/>
          <w:sz w:val="24"/>
          <w:szCs w:val="24"/>
        </w:rPr>
        <w:t xml:space="preserve"> </w:t>
      </w:r>
      <w:r w:rsidR="00A57E42" w:rsidRPr="0061681E">
        <w:rPr>
          <w:rFonts w:ascii="Times New Roman" w:hAnsi="Times New Roman" w:cs="Times New Roman"/>
          <w:color w:val="000000" w:themeColor="text1"/>
          <w:sz w:val="24"/>
          <w:szCs w:val="24"/>
        </w:rPr>
        <w:t>operate</w:t>
      </w:r>
      <w:r w:rsidR="00927484">
        <w:rPr>
          <w:rFonts w:ascii="Times New Roman" w:hAnsi="Times New Roman" w:cs="Times New Roman"/>
          <w:color w:val="000000" w:themeColor="text1"/>
          <w:sz w:val="24"/>
          <w:szCs w:val="24"/>
        </w:rPr>
        <w:t>s</w:t>
      </w:r>
      <w:r w:rsidR="00A57E42" w:rsidRPr="0061681E">
        <w:rPr>
          <w:rFonts w:ascii="Times New Roman" w:hAnsi="Times New Roman" w:cs="Times New Roman"/>
          <w:color w:val="000000" w:themeColor="text1"/>
          <w:sz w:val="24"/>
          <w:szCs w:val="24"/>
        </w:rPr>
        <w:t xml:space="preserve"> with an underlying principle that youth in crisis or exhibiting runaway behavior should not be labeled or stigmatized as delinquents, but rather as acting in desperation to their environment. Outr</w:t>
      </w:r>
      <w:r w:rsidR="00927484">
        <w:rPr>
          <w:rFonts w:ascii="Times New Roman" w:hAnsi="Times New Roman" w:cs="Times New Roman"/>
          <w:color w:val="000000" w:themeColor="text1"/>
          <w:sz w:val="24"/>
          <w:szCs w:val="24"/>
        </w:rPr>
        <w:t xml:space="preserve">each workers </w:t>
      </w:r>
      <w:r w:rsidR="00A57E42" w:rsidRPr="0061681E">
        <w:rPr>
          <w:rFonts w:ascii="Times New Roman" w:hAnsi="Times New Roman" w:cs="Times New Roman"/>
          <w:color w:val="000000" w:themeColor="text1"/>
          <w:sz w:val="24"/>
          <w:szCs w:val="24"/>
        </w:rPr>
        <w:t>provide an atmosphere for open dialogue, establish a supportive relationship and increase trust while making a bond with youth</w:t>
      </w:r>
      <w:r w:rsidR="00070972">
        <w:rPr>
          <w:rFonts w:ascii="Times New Roman" w:hAnsi="Times New Roman" w:cs="Times New Roman"/>
          <w:color w:val="000000" w:themeColor="text1"/>
          <w:sz w:val="24"/>
          <w:szCs w:val="24"/>
        </w:rPr>
        <w:t xml:space="preserve">. </w:t>
      </w:r>
      <w:r w:rsidR="00A57E42" w:rsidRPr="0061681E">
        <w:rPr>
          <w:rFonts w:ascii="Times New Roman" w:hAnsi="Times New Roman" w:cs="Times New Roman"/>
          <w:color w:val="000000" w:themeColor="text1"/>
          <w:sz w:val="24"/>
          <w:szCs w:val="24"/>
        </w:rPr>
        <w:t xml:space="preserve">Foremost is the development of numerous opportunities for youth to be recognized for success and achievement. Youth </w:t>
      </w:r>
      <w:r w:rsidR="00927484">
        <w:rPr>
          <w:rFonts w:ascii="Times New Roman" w:hAnsi="Times New Roman" w:cs="Times New Roman"/>
          <w:color w:val="000000" w:themeColor="text1"/>
          <w:sz w:val="24"/>
          <w:szCs w:val="24"/>
        </w:rPr>
        <w:t>are</w:t>
      </w:r>
      <w:r w:rsidR="00A57E42" w:rsidRPr="0061681E">
        <w:rPr>
          <w:rFonts w:ascii="Times New Roman" w:hAnsi="Times New Roman" w:cs="Times New Roman"/>
          <w:color w:val="000000" w:themeColor="text1"/>
          <w:sz w:val="24"/>
          <w:szCs w:val="24"/>
        </w:rPr>
        <w:t xml:space="preserve"> provided with the opportunity to have control in participation and establishment of their own goals when they choose to seek services.</w:t>
      </w:r>
    </w:p>
    <w:p w14:paraId="1CD3FDBA" w14:textId="77777777" w:rsidR="005267B8" w:rsidRPr="0061681E" w:rsidRDefault="005267B8" w:rsidP="00927484">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p>
    <w:p w14:paraId="263A009B" w14:textId="082186FB" w:rsidR="005267B8" w:rsidRDefault="00A57E42" w:rsidP="005267B8">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r w:rsidRPr="0061681E">
        <w:rPr>
          <w:rFonts w:ascii="Times New Roman" w:hAnsi="Times New Roman" w:cs="Times New Roman"/>
          <w:color w:val="000000" w:themeColor="text1"/>
          <w:sz w:val="24"/>
          <w:szCs w:val="24"/>
        </w:rPr>
        <w:t xml:space="preserve">Central to this process is providing opportunity for young people to have a sense of belonging and personal value. SOP, REACH and Traverse Place provide this through various activities, which allow for individual recognition and productivity, emotional support and encouragement, inclusion and involvement in the program itself and personal accomplishment and ownership of the direction of service delivery and the desired outcomes. It is an emphasis on the positive "development" of an individual's potential rather than focusing solely on the negative aspects of one's behavior. This also includes opportunity for support from caring adults. The </w:t>
      </w:r>
      <w:r w:rsidR="00103A73">
        <w:rPr>
          <w:rFonts w:ascii="Times New Roman" w:hAnsi="Times New Roman" w:cs="Times New Roman"/>
          <w:color w:val="000000" w:themeColor="text1"/>
          <w:sz w:val="24"/>
          <w:szCs w:val="24"/>
        </w:rPr>
        <w:t>Street</w:t>
      </w:r>
      <w:r w:rsidRPr="0061681E">
        <w:rPr>
          <w:rFonts w:ascii="Times New Roman" w:hAnsi="Times New Roman" w:cs="Times New Roman"/>
          <w:color w:val="000000" w:themeColor="text1"/>
          <w:sz w:val="24"/>
          <w:szCs w:val="24"/>
        </w:rPr>
        <w:t xml:space="preserve"> Outreach workers convey these opportunities by encouraging youth to engage in leaving the </w:t>
      </w:r>
      <w:r w:rsidR="00103A73">
        <w:rPr>
          <w:rFonts w:ascii="Times New Roman" w:hAnsi="Times New Roman" w:cs="Times New Roman"/>
          <w:color w:val="000000" w:themeColor="text1"/>
          <w:sz w:val="24"/>
          <w:szCs w:val="24"/>
        </w:rPr>
        <w:t>street</w:t>
      </w:r>
      <w:r w:rsidRPr="0061681E">
        <w:rPr>
          <w:rFonts w:ascii="Times New Roman" w:hAnsi="Times New Roman" w:cs="Times New Roman"/>
          <w:color w:val="000000" w:themeColor="text1"/>
          <w:sz w:val="24"/>
          <w:szCs w:val="24"/>
        </w:rPr>
        <w:t xml:space="preserve">s to partner organizations and/or involvement in </w:t>
      </w:r>
      <w:r w:rsidR="003B31FD">
        <w:rPr>
          <w:rFonts w:ascii="Times New Roman" w:hAnsi="Times New Roman" w:cs="Times New Roman"/>
          <w:color w:val="000000" w:themeColor="text1"/>
          <w:sz w:val="24"/>
          <w:szCs w:val="24"/>
        </w:rPr>
        <w:t>RRS</w:t>
      </w:r>
      <w:r w:rsidRPr="0061681E">
        <w:rPr>
          <w:rFonts w:ascii="Times New Roman" w:hAnsi="Times New Roman" w:cs="Times New Roman"/>
          <w:color w:val="000000" w:themeColor="text1"/>
          <w:sz w:val="24"/>
          <w:szCs w:val="24"/>
        </w:rPr>
        <w:t xml:space="preserve"> BCP or TLP services. </w:t>
      </w:r>
    </w:p>
    <w:p w14:paraId="2265E464" w14:textId="77777777" w:rsidR="005267B8" w:rsidRDefault="005267B8" w:rsidP="005267B8">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p>
    <w:p w14:paraId="7BE76B3F" w14:textId="6AA1F025" w:rsidR="005267B8" w:rsidRDefault="003B31FD" w:rsidP="005267B8">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RRS</w:t>
      </w:r>
      <w:r w:rsidR="00A57E42">
        <w:rPr>
          <w:rFonts w:ascii="Times New Roman" w:hAnsi="Times New Roman" w:cs="Times New Roman"/>
          <w:color w:val="000000" w:themeColor="text1"/>
          <w:sz w:val="24"/>
          <w:szCs w:val="24"/>
        </w:rPr>
        <w:t xml:space="preserve"> has also adopted the philosophical framework of </w:t>
      </w:r>
      <w:r w:rsidR="00A57E42" w:rsidRPr="0061681E">
        <w:rPr>
          <w:rFonts w:ascii="Times New Roman" w:hAnsi="Times New Roman" w:cs="Times New Roman"/>
          <w:color w:val="000000" w:themeColor="text1"/>
          <w:sz w:val="24"/>
          <w:szCs w:val="24"/>
        </w:rPr>
        <w:t>Trauma Informed Care (TIC)</w:t>
      </w:r>
      <w:r w:rsidR="00070972">
        <w:rPr>
          <w:rFonts w:ascii="Times New Roman" w:hAnsi="Times New Roman" w:cs="Times New Roman"/>
          <w:color w:val="000000" w:themeColor="text1"/>
          <w:sz w:val="24"/>
          <w:szCs w:val="24"/>
        </w:rPr>
        <w:t xml:space="preserve">. </w:t>
      </w:r>
      <w:r w:rsidR="00A57E42">
        <w:rPr>
          <w:rFonts w:ascii="Times New Roman" w:hAnsi="Times New Roman" w:cs="Times New Roman"/>
          <w:color w:val="000000" w:themeColor="text1"/>
          <w:sz w:val="24"/>
          <w:szCs w:val="24"/>
        </w:rPr>
        <w:t>T</w:t>
      </w:r>
      <w:r w:rsidR="00A57E42" w:rsidRPr="0061681E">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RRS</w:t>
      </w:r>
      <w:r w:rsidR="00A57E42" w:rsidRPr="0061681E">
        <w:rPr>
          <w:rFonts w:ascii="Times New Roman" w:hAnsi="Times New Roman" w:cs="Times New Roman"/>
          <w:color w:val="000000" w:themeColor="text1"/>
          <w:sz w:val="24"/>
          <w:szCs w:val="24"/>
        </w:rPr>
        <w:t xml:space="preserve"> experience has been that youth exhibiting symptoms of past or current trauma are typically guarded and avoid interaction if approached too directly on the subject. Care must be taken to establish a trusting relationship first. Typical types of trauma most often seen are; sexual abuse, physical abuse, domestic violence, community violence and homelessness. Symptoms seen from youth experiencing trauma may include depression, withdrawal and isolation, sleep disturbances, confusion, academic decline, or suicidal thoughts. These symptoms may become outward behaviors seen as aggressiveness, substance abuse, anti-social behavior, school avoidanc</w:t>
      </w:r>
      <w:r w:rsidR="005267B8">
        <w:rPr>
          <w:rFonts w:ascii="Times New Roman" w:hAnsi="Times New Roman" w:cs="Times New Roman"/>
          <w:color w:val="000000" w:themeColor="text1"/>
          <w:sz w:val="24"/>
          <w:szCs w:val="24"/>
        </w:rPr>
        <w:t xml:space="preserve">e, or interpersonal conflicts. </w:t>
      </w:r>
    </w:p>
    <w:p w14:paraId="3FC067E4" w14:textId="77777777" w:rsidR="005267B8" w:rsidRDefault="005267B8" w:rsidP="005267B8">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p>
    <w:p w14:paraId="6DF8599F" w14:textId="77777777" w:rsidR="005267B8" w:rsidRDefault="00A57E42" w:rsidP="005267B8">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r w:rsidRPr="0061681E">
        <w:rPr>
          <w:rFonts w:ascii="Times New Roman" w:hAnsi="Times New Roman" w:cs="Times New Roman"/>
          <w:color w:val="000000" w:themeColor="text1"/>
          <w:sz w:val="24"/>
          <w:szCs w:val="24"/>
        </w:rPr>
        <w:t>Essential in the approach is a respectful and welcoming dialogue, whether it is in an outreach setting</w:t>
      </w:r>
      <w:r w:rsidR="00673A68">
        <w:rPr>
          <w:rFonts w:ascii="Times New Roman" w:hAnsi="Times New Roman" w:cs="Times New Roman"/>
          <w:color w:val="000000" w:themeColor="text1"/>
          <w:sz w:val="24"/>
          <w:szCs w:val="24"/>
        </w:rPr>
        <w:t xml:space="preserve">, </w:t>
      </w:r>
      <w:r w:rsidRPr="0061681E">
        <w:rPr>
          <w:rFonts w:ascii="Times New Roman" w:hAnsi="Times New Roman" w:cs="Times New Roman"/>
          <w:color w:val="000000" w:themeColor="text1"/>
          <w:sz w:val="24"/>
          <w:szCs w:val="24"/>
        </w:rPr>
        <w:t>agency shelter or partner</w:t>
      </w:r>
      <w:r w:rsidR="005267B8">
        <w:rPr>
          <w:rFonts w:ascii="Times New Roman" w:hAnsi="Times New Roman" w:cs="Times New Roman"/>
          <w:color w:val="000000" w:themeColor="text1"/>
          <w:sz w:val="24"/>
          <w:szCs w:val="24"/>
        </w:rPr>
        <w:t xml:space="preserve"> facilities. By allowing youth</w:t>
      </w:r>
      <w:r w:rsidRPr="0061681E">
        <w:rPr>
          <w:rFonts w:ascii="Times New Roman" w:hAnsi="Times New Roman" w:cs="Times New Roman"/>
          <w:color w:val="000000" w:themeColor="text1"/>
          <w:sz w:val="24"/>
          <w:szCs w:val="24"/>
        </w:rPr>
        <w:t xml:space="preserve"> to feel comfortable, trust is gained from adults </w:t>
      </w:r>
      <w:r w:rsidRPr="0061681E">
        <w:rPr>
          <w:rFonts w:ascii="Times New Roman" w:hAnsi="Times New Roman" w:cs="Times New Roman"/>
          <w:color w:val="000000" w:themeColor="text1"/>
          <w:sz w:val="24"/>
          <w:szCs w:val="24"/>
        </w:rPr>
        <w:lastRenderedPageBreak/>
        <w:t>where they have been let down in the past. By providing a safe, non-judgmental environment through outreach, shelter and/or counseling services an atmosphere is created to foster healing</w:t>
      </w:r>
      <w:r w:rsidR="00070972">
        <w:rPr>
          <w:rFonts w:ascii="Times New Roman" w:hAnsi="Times New Roman" w:cs="Times New Roman"/>
          <w:color w:val="000000" w:themeColor="text1"/>
          <w:sz w:val="24"/>
          <w:szCs w:val="24"/>
        </w:rPr>
        <w:t xml:space="preserve">. </w:t>
      </w:r>
      <w:r w:rsidRPr="0061681E">
        <w:rPr>
          <w:rFonts w:ascii="Times New Roman" w:hAnsi="Times New Roman" w:cs="Times New Roman"/>
          <w:color w:val="000000" w:themeColor="text1"/>
          <w:sz w:val="24"/>
          <w:szCs w:val="24"/>
        </w:rPr>
        <w:t xml:space="preserve">As part of the healing process, psychoeducation is provided to help link past abuse to the current coping behaviors and reframing the current </w:t>
      </w:r>
      <w:r w:rsidRPr="0033272A">
        <w:rPr>
          <w:rFonts w:ascii="Times New Roman" w:hAnsi="Times New Roman" w:cs="Times New Roman"/>
          <w:color w:val="000000" w:themeColor="text1"/>
          <w:sz w:val="24"/>
          <w:szCs w:val="24"/>
        </w:rPr>
        <w:t xml:space="preserve">symptoms as attempts to cope with past abuse. This effort to involve growing and changing situations from past experiences ultimately promotes a feeling of increased safety and </w:t>
      </w:r>
      <w:r w:rsidR="00673A68">
        <w:rPr>
          <w:rFonts w:ascii="Times New Roman" w:hAnsi="Times New Roman" w:cs="Times New Roman"/>
          <w:color w:val="000000" w:themeColor="text1"/>
          <w:sz w:val="24"/>
          <w:szCs w:val="24"/>
        </w:rPr>
        <w:t xml:space="preserve">a </w:t>
      </w:r>
      <w:r w:rsidRPr="0033272A">
        <w:rPr>
          <w:rFonts w:ascii="Times New Roman" w:hAnsi="Times New Roman" w:cs="Times New Roman"/>
          <w:color w:val="000000" w:themeColor="text1"/>
          <w:sz w:val="24"/>
          <w:szCs w:val="24"/>
        </w:rPr>
        <w:t xml:space="preserve">better life, not just stabilization of symptoms. Youth in need of more comprehensive/specialized treatment from severe trauma are referred to local behavioral health agencies </w:t>
      </w:r>
      <w:r w:rsidR="005267B8">
        <w:rPr>
          <w:rFonts w:ascii="Times New Roman" w:hAnsi="Times New Roman" w:cs="Times New Roman"/>
          <w:color w:val="000000" w:themeColor="text1"/>
          <w:sz w:val="24"/>
          <w:szCs w:val="24"/>
        </w:rPr>
        <w:t>providing therapeutic services.</w:t>
      </w:r>
    </w:p>
    <w:p w14:paraId="081E777A" w14:textId="77777777" w:rsidR="005267B8" w:rsidRDefault="005267B8" w:rsidP="005267B8">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p>
    <w:p w14:paraId="168F3F3C" w14:textId="308C87B1" w:rsidR="00A57E42" w:rsidRDefault="00A57E42" w:rsidP="005267B8">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r w:rsidRPr="0061681E">
        <w:rPr>
          <w:rFonts w:ascii="Times New Roman" w:hAnsi="Times New Roman" w:cs="Times New Roman"/>
          <w:color w:val="000000" w:themeColor="text1"/>
          <w:sz w:val="24"/>
          <w:szCs w:val="24"/>
        </w:rPr>
        <w:t xml:space="preserve">RHY </w:t>
      </w:r>
      <w:r w:rsidR="005267B8">
        <w:rPr>
          <w:rFonts w:ascii="Times New Roman" w:hAnsi="Times New Roman" w:cs="Times New Roman"/>
          <w:color w:val="000000" w:themeColor="text1"/>
          <w:sz w:val="24"/>
          <w:szCs w:val="24"/>
        </w:rPr>
        <w:t xml:space="preserve">street outreach </w:t>
      </w:r>
      <w:r w:rsidRPr="0061681E">
        <w:rPr>
          <w:rFonts w:ascii="Times New Roman" w:hAnsi="Times New Roman" w:cs="Times New Roman"/>
          <w:color w:val="000000" w:themeColor="text1"/>
          <w:sz w:val="24"/>
          <w:szCs w:val="24"/>
        </w:rPr>
        <w:t>services have been described as a process rather than an o</w:t>
      </w:r>
      <w:r w:rsidR="005267B8">
        <w:rPr>
          <w:rFonts w:ascii="Times New Roman" w:hAnsi="Times New Roman" w:cs="Times New Roman"/>
          <w:color w:val="000000" w:themeColor="text1"/>
          <w:sz w:val="24"/>
          <w:szCs w:val="24"/>
        </w:rPr>
        <w:t>utcome</w:t>
      </w:r>
      <w:r w:rsidRPr="0061681E">
        <w:rPr>
          <w:rFonts w:ascii="Times New Roman" w:hAnsi="Times New Roman" w:cs="Times New Roman"/>
          <w:color w:val="000000" w:themeColor="text1"/>
          <w:sz w:val="24"/>
          <w:szCs w:val="24"/>
        </w:rPr>
        <w:t>. The RHY outreach process has f</w:t>
      </w:r>
      <w:r w:rsidR="005267B8">
        <w:rPr>
          <w:rFonts w:ascii="Times New Roman" w:hAnsi="Times New Roman" w:cs="Times New Roman"/>
          <w:color w:val="000000" w:themeColor="text1"/>
          <w:sz w:val="24"/>
          <w:szCs w:val="24"/>
        </w:rPr>
        <w:t>ive key components</w:t>
      </w:r>
      <w:r w:rsidRPr="0061681E">
        <w:rPr>
          <w:rFonts w:ascii="Times New Roman" w:hAnsi="Times New Roman" w:cs="Times New Roman"/>
          <w:color w:val="000000" w:themeColor="text1"/>
          <w:sz w:val="24"/>
          <w:szCs w:val="24"/>
        </w:rPr>
        <w:t>:</w:t>
      </w:r>
    </w:p>
    <w:p w14:paraId="17BAB5FE" w14:textId="77777777" w:rsidR="005267B8" w:rsidRPr="0061681E" w:rsidRDefault="005267B8" w:rsidP="005267B8">
      <w:pPr>
        <w:tabs>
          <w:tab w:val="left" w:pos="540"/>
          <w:tab w:val="left" w:pos="1080"/>
          <w:tab w:val="left" w:pos="1620"/>
          <w:tab w:val="left" w:pos="2160"/>
          <w:tab w:val="left" w:pos="2700"/>
          <w:tab w:val="left" w:pos="3240"/>
        </w:tabs>
        <w:autoSpaceDE w:val="0"/>
        <w:autoSpaceDN w:val="0"/>
        <w:adjustRightInd w:val="0"/>
        <w:spacing w:line="240" w:lineRule="auto"/>
        <w:rPr>
          <w:rFonts w:ascii="Times New Roman" w:hAnsi="Times New Roman" w:cs="Times New Roman"/>
          <w:color w:val="000000" w:themeColor="text1"/>
          <w:sz w:val="24"/>
          <w:szCs w:val="24"/>
        </w:rPr>
      </w:pPr>
    </w:p>
    <w:p w14:paraId="1079AD14" w14:textId="73965A4C" w:rsidR="00A57E42" w:rsidRPr="0061681E" w:rsidRDefault="00A57E42" w:rsidP="005267B8">
      <w:pPr>
        <w:numPr>
          <w:ilvl w:val="0"/>
          <w:numId w:val="15"/>
        </w:numPr>
        <w:tabs>
          <w:tab w:val="clear" w:pos="4320"/>
          <w:tab w:val="left" w:pos="540"/>
          <w:tab w:val="left" w:pos="1080"/>
          <w:tab w:val="left" w:pos="2880"/>
          <w:tab w:val="num" w:pos="3690"/>
        </w:tabs>
        <w:spacing w:line="240" w:lineRule="auto"/>
        <w:ind w:left="900"/>
        <w:rPr>
          <w:rFonts w:ascii="Times New Roman" w:hAnsi="Times New Roman" w:cs="Times New Roman"/>
          <w:color w:val="000000" w:themeColor="text1"/>
          <w:sz w:val="24"/>
          <w:szCs w:val="24"/>
        </w:rPr>
      </w:pPr>
      <w:r w:rsidRPr="0061681E">
        <w:rPr>
          <w:rFonts w:ascii="Times New Roman" w:hAnsi="Times New Roman" w:cs="Times New Roman"/>
          <w:b/>
          <w:bCs/>
          <w:color w:val="000000" w:themeColor="text1"/>
          <w:sz w:val="24"/>
          <w:szCs w:val="24"/>
        </w:rPr>
        <w:t>Locating</w:t>
      </w:r>
      <w:r w:rsidRPr="0061681E">
        <w:rPr>
          <w:rFonts w:ascii="Times New Roman" w:hAnsi="Times New Roman" w:cs="Times New Roman"/>
          <w:color w:val="000000" w:themeColor="text1"/>
          <w:sz w:val="24"/>
          <w:szCs w:val="24"/>
        </w:rPr>
        <w:t xml:space="preserve"> those who would otherwise remain un-served – </w:t>
      </w:r>
      <w:r w:rsidR="00B82952" w:rsidRPr="0061681E">
        <w:rPr>
          <w:rFonts w:ascii="Times New Roman" w:hAnsi="Times New Roman" w:cs="Times New Roman"/>
          <w:i/>
          <w:color w:val="000000" w:themeColor="text1"/>
          <w:sz w:val="24"/>
          <w:szCs w:val="24"/>
        </w:rPr>
        <w:t>24-hour</w:t>
      </w:r>
      <w:r w:rsidRPr="0061681E">
        <w:rPr>
          <w:rFonts w:ascii="Times New Roman" w:hAnsi="Times New Roman" w:cs="Times New Roman"/>
          <w:i/>
          <w:color w:val="000000" w:themeColor="text1"/>
          <w:sz w:val="24"/>
          <w:szCs w:val="24"/>
        </w:rPr>
        <w:t xml:space="preserve"> access via cell phone</w:t>
      </w:r>
    </w:p>
    <w:p w14:paraId="26F1884C" w14:textId="77777777" w:rsidR="00A57E42" w:rsidRPr="0061681E" w:rsidRDefault="00A57E42" w:rsidP="005267B8">
      <w:pPr>
        <w:numPr>
          <w:ilvl w:val="0"/>
          <w:numId w:val="15"/>
        </w:numPr>
        <w:tabs>
          <w:tab w:val="clear" w:pos="4320"/>
          <w:tab w:val="left" w:pos="540"/>
          <w:tab w:val="left" w:pos="1080"/>
          <w:tab w:val="left" w:pos="2880"/>
          <w:tab w:val="num" w:pos="3690"/>
        </w:tabs>
        <w:spacing w:line="240" w:lineRule="auto"/>
        <w:ind w:left="900"/>
        <w:rPr>
          <w:rFonts w:ascii="Times New Roman" w:hAnsi="Times New Roman" w:cs="Times New Roman"/>
          <w:color w:val="000000" w:themeColor="text1"/>
          <w:sz w:val="24"/>
          <w:szCs w:val="24"/>
        </w:rPr>
      </w:pPr>
      <w:r w:rsidRPr="0061681E">
        <w:rPr>
          <w:rFonts w:ascii="Times New Roman" w:hAnsi="Times New Roman" w:cs="Times New Roman"/>
          <w:b/>
          <w:bCs/>
          <w:color w:val="000000" w:themeColor="text1"/>
          <w:sz w:val="24"/>
          <w:szCs w:val="24"/>
        </w:rPr>
        <w:t>Engaging</w:t>
      </w:r>
      <w:r w:rsidRPr="0061681E">
        <w:rPr>
          <w:rFonts w:ascii="Times New Roman" w:hAnsi="Times New Roman" w:cs="Times New Roman"/>
          <w:color w:val="000000" w:themeColor="text1"/>
          <w:sz w:val="24"/>
          <w:szCs w:val="24"/>
        </w:rPr>
        <w:t xml:space="preserve"> them in a trusting relationship – </w:t>
      </w:r>
      <w:r w:rsidRPr="0061681E">
        <w:rPr>
          <w:rFonts w:ascii="Times New Roman" w:hAnsi="Times New Roman" w:cs="Times New Roman"/>
          <w:i/>
          <w:color w:val="000000" w:themeColor="text1"/>
          <w:sz w:val="24"/>
          <w:szCs w:val="24"/>
        </w:rPr>
        <w:t>respecting who and where they are</w:t>
      </w:r>
    </w:p>
    <w:p w14:paraId="1B068FA6" w14:textId="4F6DE5D7" w:rsidR="00A57E42" w:rsidRPr="0061681E" w:rsidRDefault="00A57E42" w:rsidP="005267B8">
      <w:pPr>
        <w:numPr>
          <w:ilvl w:val="0"/>
          <w:numId w:val="15"/>
        </w:numPr>
        <w:tabs>
          <w:tab w:val="clear" w:pos="4320"/>
          <w:tab w:val="left" w:pos="540"/>
          <w:tab w:val="left" w:pos="1080"/>
          <w:tab w:val="left" w:pos="2880"/>
          <w:tab w:val="num" w:pos="3690"/>
        </w:tabs>
        <w:spacing w:line="240" w:lineRule="auto"/>
        <w:ind w:left="900"/>
        <w:rPr>
          <w:rFonts w:ascii="Times New Roman" w:hAnsi="Times New Roman" w:cs="Times New Roman"/>
          <w:i/>
          <w:color w:val="000000" w:themeColor="text1"/>
          <w:sz w:val="24"/>
          <w:szCs w:val="24"/>
        </w:rPr>
      </w:pPr>
      <w:r w:rsidRPr="0061681E">
        <w:rPr>
          <w:rFonts w:ascii="Times New Roman" w:hAnsi="Times New Roman" w:cs="Times New Roman"/>
          <w:b/>
          <w:bCs/>
          <w:color w:val="000000" w:themeColor="text1"/>
          <w:sz w:val="24"/>
          <w:szCs w:val="24"/>
        </w:rPr>
        <w:t>Assessing</w:t>
      </w:r>
      <w:r w:rsidRPr="0061681E">
        <w:rPr>
          <w:rFonts w:ascii="Times New Roman" w:hAnsi="Times New Roman" w:cs="Times New Roman"/>
          <w:color w:val="000000" w:themeColor="text1"/>
          <w:sz w:val="24"/>
          <w:szCs w:val="24"/>
        </w:rPr>
        <w:t xml:space="preserve"> their needs – </w:t>
      </w:r>
      <w:r w:rsidRPr="0061681E">
        <w:rPr>
          <w:rFonts w:ascii="Times New Roman" w:hAnsi="Times New Roman" w:cs="Times New Roman"/>
          <w:i/>
          <w:color w:val="000000" w:themeColor="text1"/>
          <w:sz w:val="24"/>
          <w:szCs w:val="24"/>
        </w:rPr>
        <w:t xml:space="preserve">on the </w:t>
      </w:r>
      <w:r w:rsidR="00103A73">
        <w:rPr>
          <w:rFonts w:ascii="Times New Roman" w:hAnsi="Times New Roman" w:cs="Times New Roman"/>
          <w:i/>
          <w:color w:val="000000" w:themeColor="text1"/>
          <w:sz w:val="24"/>
          <w:szCs w:val="24"/>
        </w:rPr>
        <w:t>street</w:t>
      </w:r>
      <w:r w:rsidRPr="0061681E">
        <w:rPr>
          <w:rFonts w:ascii="Times New Roman" w:hAnsi="Times New Roman" w:cs="Times New Roman"/>
          <w:i/>
          <w:color w:val="000000" w:themeColor="text1"/>
          <w:sz w:val="24"/>
          <w:szCs w:val="24"/>
        </w:rPr>
        <w:t xml:space="preserve">s or in an emergency </w:t>
      </w:r>
      <w:r w:rsidR="00067E6C">
        <w:rPr>
          <w:rFonts w:ascii="Times New Roman" w:hAnsi="Times New Roman" w:cs="Times New Roman"/>
          <w:i/>
          <w:color w:val="000000" w:themeColor="text1"/>
          <w:sz w:val="24"/>
          <w:szCs w:val="24"/>
        </w:rPr>
        <w:t>shelter</w:t>
      </w:r>
    </w:p>
    <w:p w14:paraId="65C18415" w14:textId="45B8CF6E" w:rsidR="00A57E42" w:rsidRPr="0061681E" w:rsidRDefault="00A57E42" w:rsidP="005267B8">
      <w:pPr>
        <w:numPr>
          <w:ilvl w:val="0"/>
          <w:numId w:val="15"/>
        </w:numPr>
        <w:tabs>
          <w:tab w:val="clear" w:pos="4320"/>
          <w:tab w:val="left" w:pos="540"/>
          <w:tab w:val="left" w:pos="1080"/>
          <w:tab w:val="left" w:pos="2880"/>
          <w:tab w:val="num" w:pos="3690"/>
        </w:tabs>
        <w:spacing w:line="240" w:lineRule="auto"/>
        <w:ind w:left="900"/>
        <w:rPr>
          <w:rFonts w:ascii="Times New Roman" w:hAnsi="Times New Roman" w:cs="Times New Roman"/>
          <w:color w:val="000000" w:themeColor="text1"/>
          <w:sz w:val="24"/>
          <w:szCs w:val="24"/>
        </w:rPr>
      </w:pPr>
      <w:r w:rsidRPr="0061681E">
        <w:rPr>
          <w:rFonts w:ascii="Times New Roman" w:hAnsi="Times New Roman" w:cs="Times New Roman"/>
          <w:b/>
          <w:bCs/>
          <w:color w:val="000000" w:themeColor="text1"/>
          <w:sz w:val="24"/>
          <w:szCs w:val="24"/>
        </w:rPr>
        <w:t>Linking</w:t>
      </w:r>
      <w:r w:rsidRPr="0061681E">
        <w:rPr>
          <w:rFonts w:ascii="Times New Roman" w:hAnsi="Times New Roman" w:cs="Times New Roman"/>
          <w:color w:val="000000" w:themeColor="text1"/>
          <w:sz w:val="24"/>
          <w:szCs w:val="24"/>
        </w:rPr>
        <w:t xml:space="preserve"> them to housing and support services – </w:t>
      </w:r>
      <w:r w:rsidR="003B31FD">
        <w:rPr>
          <w:rFonts w:ascii="Times New Roman" w:hAnsi="Times New Roman" w:cs="Times New Roman"/>
          <w:b/>
          <w:i/>
          <w:color w:val="000000" w:themeColor="text1"/>
          <w:sz w:val="24"/>
          <w:szCs w:val="24"/>
        </w:rPr>
        <w:t>RRS</w:t>
      </w:r>
      <w:r w:rsidRPr="0061681E">
        <w:rPr>
          <w:rFonts w:ascii="Times New Roman" w:hAnsi="Times New Roman" w:cs="Times New Roman"/>
          <w:i/>
          <w:color w:val="000000" w:themeColor="text1"/>
          <w:sz w:val="24"/>
          <w:szCs w:val="24"/>
        </w:rPr>
        <w:t xml:space="preserve"> basic center and/or TLP </w:t>
      </w:r>
    </w:p>
    <w:p w14:paraId="7C009835" w14:textId="177F6BF3" w:rsidR="00CE5223" w:rsidRPr="00CE5223" w:rsidRDefault="00A57E42" w:rsidP="00CE5223">
      <w:pPr>
        <w:numPr>
          <w:ilvl w:val="0"/>
          <w:numId w:val="15"/>
        </w:numPr>
        <w:tabs>
          <w:tab w:val="clear" w:pos="4320"/>
          <w:tab w:val="left" w:pos="540"/>
          <w:tab w:val="left" w:pos="1080"/>
          <w:tab w:val="left" w:pos="2880"/>
          <w:tab w:val="num" w:pos="3690"/>
        </w:tabs>
        <w:spacing w:line="240" w:lineRule="auto"/>
        <w:ind w:left="900"/>
        <w:rPr>
          <w:rFonts w:ascii="Times New Roman" w:hAnsi="Times New Roman" w:cs="Times New Roman"/>
          <w:color w:val="000000" w:themeColor="text1"/>
          <w:sz w:val="24"/>
          <w:szCs w:val="24"/>
        </w:rPr>
      </w:pPr>
      <w:r w:rsidRPr="0061681E">
        <w:rPr>
          <w:rFonts w:ascii="Times New Roman" w:hAnsi="Times New Roman" w:cs="Times New Roman"/>
          <w:b/>
          <w:bCs/>
          <w:color w:val="000000" w:themeColor="text1"/>
          <w:sz w:val="24"/>
          <w:szCs w:val="24"/>
        </w:rPr>
        <w:t>Following</w:t>
      </w:r>
      <w:r w:rsidRPr="0061681E">
        <w:rPr>
          <w:rFonts w:ascii="Times New Roman" w:hAnsi="Times New Roman" w:cs="Times New Roman"/>
          <w:color w:val="000000" w:themeColor="text1"/>
          <w:sz w:val="24"/>
          <w:szCs w:val="24"/>
        </w:rPr>
        <w:t xml:space="preserve"> them into placement – </w:t>
      </w:r>
      <w:r w:rsidRPr="0061681E">
        <w:rPr>
          <w:rFonts w:ascii="Times New Roman" w:hAnsi="Times New Roman" w:cs="Times New Roman"/>
          <w:i/>
          <w:color w:val="000000" w:themeColor="text1"/>
          <w:sz w:val="24"/>
          <w:szCs w:val="24"/>
        </w:rPr>
        <w:t>advocating for continued service delivery</w:t>
      </w:r>
    </w:p>
    <w:p w14:paraId="0E5CF81C" w14:textId="77777777" w:rsidR="00CE5223" w:rsidRDefault="00CE5223" w:rsidP="00CE5223">
      <w:pPr>
        <w:tabs>
          <w:tab w:val="left" w:pos="540"/>
          <w:tab w:val="left" w:pos="1080"/>
          <w:tab w:val="left" w:pos="2880"/>
        </w:tabs>
        <w:spacing w:line="240" w:lineRule="auto"/>
        <w:rPr>
          <w:rFonts w:ascii="Times New Roman" w:hAnsi="Times New Roman" w:cs="Times New Roman"/>
          <w:bCs/>
          <w:sz w:val="24"/>
          <w:szCs w:val="24"/>
        </w:rPr>
      </w:pPr>
    </w:p>
    <w:p w14:paraId="74DFDA17" w14:textId="50BA50E6" w:rsidR="00FD32C5" w:rsidRDefault="00CE5223" w:rsidP="00CE5223">
      <w:pPr>
        <w:tabs>
          <w:tab w:val="left" w:pos="540"/>
          <w:tab w:val="left" w:pos="1080"/>
          <w:tab w:val="left" w:pos="2880"/>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In 2019, </w:t>
      </w:r>
      <w:r w:rsidR="003B31FD">
        <w:rPr>
          <w:rFonts w:ascii="Times New Roman" w:hAnsi="Times New Roman" w:cs="Times New Roman"/>
          <w:bCs/>
          <w:sz w:val="24"/>
          <w:szCs w:val="24"/>
        </w:rPr>
        <w:t>RRS</w:t>
      </w:r>
      <w:r>
        <w:rPr>
          <w:rFonts w:ascii="Times New Roman" w:hAnsi="Times New Roman" w:cs="Times New Roman"/>
          <w:bCs/>
          <w:sz w:val="24"/>
          <w:szCs w:val="24"/>
        </w:rPr>
        <w:t xml:space="preserve"> accepted the contract from HUD and the Continuum of Care lead agency to develop a street outreach project and serve the community of adults experiencing homelessness</w:t>
      </w:r>
      <w:r w:rsidR="00FD32C5">
        <w:rPr>
          <w:rFonts w:ascii="Times New Roman" w:hAnsi="Times New Roman" w:cs="Times New Roman"/>
          <w:bCs/>
          <w:sz w:val="24"/>
          <w:szCs w:val="24"/>
        </w:rPr>
        <w:t xml:space="preserve"> in addition to youth</w:t>
      </w:r>
      <w:r>
        <w:rPr>
          <w:rFonts w:ascii="Times New Roman" w:hAnsi="Times New Roman" w:cs="Times New Roman"/>
          <w:bCs/>
          <w:sz w:val="24"/>
          <w:szCs w:val="24"/>
        </w:rPr>
        <w:t xml:space="preserve">.  All of the services described above </w:t>
      </w:r>
      <w:r w:rsidR="00FD32C5">
        <w:rPr>
          <w:rFonts w:ascii="Times New Roman" w:hAnsi="Times New Roman" w:cs="Times New Roman"/>
          <w:bCs/>
          <w:sz w:val="24"/>
          <w:szCs w:val="24"/>
        </w:rPr>
        <w:t>being provided to youth have been expanded to serve the adult population in addition to providing homeless verifications for eligibility for public housing programs and the completion of federal assessments to support their access to adult housing services.</w:t>
      </w:r>
    </w:p>
    <w:p w14:paraId="0BF2F3C6" w14:textId="77777777" w:rsidR="00FD32C5" w:rsidRDefault="00FD32C5" w:rsidP="00CE5223">
      <w:pPr>
        <w:tabs>
          <w:tab w:val="left" w:pos="540"/>
          <w:tab w:val="left" w:pos="1080"/>
          <w:tab w:val="left" w:pos="2880"/>
        </w:tabs>
        <w:spacing w:line="240" w:lineRule="auto"/>
        <w:rPr>
          <w:rFonts w:ascii="Times New Roman" w:hAnsi="Times New Roman" w:cs="Times New Roman"/>
          <w:bCs/>
          <w:sz w:val="24"/>
          <w:szCs w:val="24"/>
        </w:rPr>
      </w:pPr>
    </w:p>
    <w:p w14:paraId="6D82FD84" w14:textId="5ABFADA4" w:rsidR="00CE5223" w:rsidRDefault="003B31FD" w:rsidP="00CE5223">
      <w:pPr>
        <w:tabs>
          <w:tab w:val="left" w:pos="540"/>
          <w:tab w:val="left" w:pos="1080"/>
          <w:tab w:val="left" w:pos="2880"/>
        </w:tabs>
        <w:spacing w:line="240" w:lineRule="auto"/>
        <w:rPr>
          <w:rFonts w:ascii="Times New Roman" w:hAnsi="Times New Roman" w:cs="Times New Roman"/>
          <w:bCs/>
          <w:sz w:val="24"/>
          <w:szCs w:val="24"/>
        </w:rPr>
      </w:pPr>
      <w:r>
        <w:rPr>
          <w:rFonts w:ascii="Times New Roman" w:hAnsi="Times New Roman" w:cs="Times New Roman"/>
          <w:bCs/>
          <w:sz w:val="24"/>
          <w:szCs w:val="24"/>
        </w:rPr>
        <w:t>RRS</w:t>
      </w:r>
      <w:r w:rsidR="00A57E42" w:rsidRPr="00CE5223">
        <w:rPr>
          <w:rFonts w:ascii="Times New Roman" w:hAnsi="Times New Roman" w:cs="Times New Roman"/>
          <w:bCs/>
          <w:sz w:val="24"/>
          <w:szCs w:val="24"/>
        </w:rPr>
        <w:t xml:space="preserve"> has maintained its integrity in serving the runaway, homeless and </w:t>
      </w:r>
      <w:r w:rsidR="00103A73" w:rsidRPr="00CE5223">
        <w:rPr>
          <w:rFonts w:ascii="Times New Roman" w:hAnsi="Times New Roman" w:cs="Times New Roman"/>
          <w:bCs/>
          <w:sz w:val="24"/>
          <w:szCs w:val="24"/>
        </w:rPr>
        <w:t>street</w:t>
      </w:r>
      <w:r w:rsidR="00A57E42" w:rsidRPr="00CE5223">
        <w:rPr>
          <w:rFonts w:ascii="Times New Roman" w:hAnsi="Times New Roman" w:cs="Times New Roman"/>
          <w:bCs/>
          <w:sz w:val="24"/>
          <w:szCs w:val="24"/>
        </w:rPr>
        <w:t xml:space="preserve"> youth population since 1977 through the employment of dedicated, highly skilled and compassionate staff</w:t>
      </w:r>
      <w:r w:rsidR="00070972" w:rsidRPr="00CE5223">
        <w:rPr>
          <w:rFonts w:ascii="Times New Roman" w:hAnsi="Times New Roman" w:cs="Times New Roman"/>
          <w:bCs/>
          <w:sz w:val="24"/>
          <w:szCs w:val="24"/>
        </w:rPr>
        <w:t xml:space="preserve">. </w:t>
      </w:r>
      <w:r w:rsidR="00A57E42" w:rsidRPr="00CE5223">
        <w:rPr>
          <w:rFonts w:ascii="Times New Roman" w:hAnsi="Times New Roman" w:cs="Times New Roman"/>
          <w:bCs/>
          <w:sz w:val="24"/>
          <w:szCs w:val="24"/>
        </w:rPr>
        <w:t>In selecting staff every consideration is given to employing those with prior work experience in the runaway and homeless youth field or at leas</w:t>
      </w:r>
      <w:r w:rsidR="00CE5223">
        <w:rPr>
          <w:rFonts w:ascii="Times New Roman" w:hAnsi="Times New Roman" w:cs="Times New Roman"/>
          <w:bCs/>
          <w:sz w:val="24"/>
          <w:szCs w:val="24"/>
        </w:rPr>
        <w:t>t with the adolescent population.</w:t>
      </w:r>
    </w:p>
    <w:p w14:paraId="4361EA7D" w14:textId="77777777" w:rsidR="00CE5223" w:rsidRDefault="00CE5223" w:rsidP="00CE5223">
      <w:pPr>
        <w:tabs>
          <w:tab w:val="left" w:pos="540"/>
          <w:tab w:val="left" w:pos="1080"/>
          <w:tab w:val="left" w:pos="2880"/>
        </w:tabs>
        <w:spacing w:line="240" w:lineRule="auto"/>
        <w:rPr>
          <w:rFonts w:ascii="Times New Roman" w:hAnsi="Times New Roman" w:cs="Times New Roman"/>
          <w:bCs/>
          <w:sz w:val="24"/>
          <w:szCs w:val="24"/>
        </w:rPr>
      </w:pPr>
    </w:p>
    <w:p w14:paraId="70526F67" w14:textId="0E381310" w:rsidR="00A57E42" w:rsidRPr="00CE5223" w:rsidRDefault="00CE5223" w:rsidP="00CE5223">
      <w:pPr>
        <w:tabs>
          <w:tab w:val="left" w:pos="540"/>
          <w:tab w:val="left" w:pos="1080"/>
          <w:tab w:val="left" w:pos="2880"/>
        </w:tabs>
        <w:spacing w:line="240" w:lineRule="auto"/>
        <w:rPr>
          <w:rFonts w:ascii="Times New Roman" w:hAnsi="Times New Roman" w:cs="Times New Roman"/>
          <w:bCs/>
          <w:sz w:val="24"/>
          <w:szCs w:val="24"/>
        </w:rPr>
      </w:pPr>
      <w:r>
        <w:rPr>
          <w:rFonts w:ascii="Times New Roman" w:hAnsi="Times New Roman" w:cs="Times New Roman"/>
          <w:bCs/>
          <w:color w:val="000000" w:themeColor="text1"/>
          <w:sz w:val="24"/>
          <w:szCs w:val="24"/>
        </w:rPr>
        <w:t>T</w:t>
      </w:r>
      <w:r w:rsidR="00A57E42" w:rsidRPr="00CE5223">
        <w:rPr>
          <w:rFonts w:ascii="Times New Roman" w:hAnsi="Times New Roman" w:cs="Times New Roman"/>
          <w:bCs/>
          <w:color w:val="000000" w:themeColor="text1"/>
          <w:sz w:val="24"/>
          <w:szCs w:val="24"/>
        </w:rPr>
        <w:t xml:space="preserve">he </w:t>
      </w:r>
      <w:r w:rsidR="00103A73" w:rsidRPr="00CE5223">
        <w:rPr>
          <w:rFonts w:ascii="Times New Roman" w:hAnsi="Times New Roman" w:cs="Times New Roman"/>
          <w:bCs/>
          <w:color w:val="000000" w:themeColor="text1"/>
          <w:sz w:val="24"/>
          <w:szCs w:val="24"/>
        </w:rPr>
        <w:t>Street</w:t>
      </w:r>
      <w:r>
        <w:rPr>
          <w:rFonts w:ascii="Times New Roman" w:hAnsi="Times New Roman" w:cs="Times New Roman"/>
          <w:bCs/>
          <w:color w:val="000000" w:themeColor="text1"/>
          <w:sz w:val="24"/>
          <w:szCs w:val="24"/>
        </w:rPr>
        <w:t xml:space="preserve"> Outreach Coordinator </w:t>
      </w:r>
      <w:r w:rsidR="00A57E42" w:rsidRPr="00CE5223">
        <w:rPr>
          <w:rFonts w:ascii="Times New Roman" w:hAnsi="Times New Roman" w:cs="Times New Roman"/>
          <w:bCs/>
          <w:color w:val="000000" w:themeColor="text1"/>
          <w:sz w:val="24"/>
          <w:szCs w:val="24"/>
        </w:rPr>
        <w:t xml:space="preserve">started his career at </w:t>
      </w:r>
      <w:r w:rsidR="003B31FD">
        <w:rPr>
          <w:rFonts w:ascii="Times New Roman" w:hAnsi="Times New Roman" w:cs="Times New Roman"/>
          <w:bCs/>
          <w:color w:val="000000" w:themeColor="text1"/>
          <w:sz w:val="24"/>
          <w:szCs w:val="24"/>
        </w:rPr>
        <w:t>RRS</w:t>
      </w:r>
      <w:r w:rsidR="00A57E42" w:rsidRPr="00CE5223">
        <w:rPr>
          <w:rFonts w:ascii="Times New Roman" w:hAnsi="Times New Roman" w:cs="Times New Roman"/>
          <w:bCs/>
          <w:color w:val="000000" w:themeColor="text1"/>
          <w:sz w:val="24"/>
          <w:szCs w:val="24"/>
        </w:rPr>
        <w:t xml:space="preserve"> as a transitional specialist at Traverse Place in 2001, was hired in 2014 as the coordinator for the </w:t>
      </w:r>
      <w:r w:rsidR="00976109" w:rsidRPr="00CE5223">
        <w:rPr>
          <w:rFonts w:ascii="Times New Roman" w:hAnsi="Times New Roman" w:cs="Times New Roman"/>
          <w:bCs/>
          <w:color w:val="000000" w:themeColor="text1"/>
          <w:sz w:val="24"/>
          <w:szCs w:val="24"/>
        </w:rPr>
        <w:t>SOP</w:t>
      </w:r>
      <w:r w:rsidR="00A57E42" w:rsidRPr="00CE5223">
        <w:rPr>
          <w:rFonts w:ascii="Times New Roman" w:hAnsi="Times New Roman" w:cs="Times New Roman"/>
          <w:bCs/>
          <w:color w:val="000000" w:themeColor="text1"/>
          <w:sz w:val="24"/>
          <w:szCs w:val="24"/>
        </w:rPr>
        <w:t xml:space="preserve"> when the agency was successful in competing for the FYSB contract and served as a counseling intern for his master’s degree at REACH in 2015/16</w:t>
      </w:r>
      <w:r w:rsidR="00070972" w:rsidRPr="00CE5223">
        <w:rPr>
          <w:rFonts w:ascii="Times New Roman" w:hAnsi="Times New Roman" w:cs="Times New Roman"/>
          <w:bCs/>
          <w:color w:val="000000" w:themeColor="text1"/>
          <w:sz w:val="24"/>
          <w:szCs w:val="24"/>
        </w:rPr>
        <w:t xml:space="preserve">. </w:t>
      </w:r>
    </w:p>
    <w:p w14:paraId="497E2BC9" w14:textId="77777777" w:rsidR="00CE5223" w:rsidRDefault="00CE5223" w:rsidP="00CE5223">
      <w:pPr>
        <w:pStyle w:val="BodyTextIndent"/>
        <w:spacing w:line="240" w:lineRule="auto"/>
        <w:ind w:firstLine="0"/>
        <w:rPr>
          <w:bCs/>
          <w:color w:val="000000" w:themeColor="text1"/>
          <w:szCs w:val="24"/>
        </w:rPr>
      </w:pPr>
    </w:p>
    <w:p w14:paraId="5C6EF705" w14:textId="107B7C5F" w:rsidR="00A57E42" w:rsidRPr="00CE5223" w:rsidRDefault="00CE5223" w:rsidP="00CE5223">
      <w:pPr>
        <w:pStyle w:val="BodyTextIndent"/>
        <w:spacing w:line="240" w:lineRule="auto"/>
        <w:ind w:firstLine="0"/>
        <w:rPr>
          <w:bCs/>
          <w:color w:val="FF0000"/>
          <w:szCs w:val="24"/>
        </w:rPr>
      </w:pPr>
      <w:r>
        <w:rPr>
          <w:bCs/>
          <w:color w:val="000000" w:themeColor="text1"/>
          <w:szCs w:val="24"/>
        </w:rPr>
        <w:t xml:space="preserve">The Outreach Data Specialist </w:t>
      </w:r>
      <w:r w:rsidR="00A57E42" w:rsidRPr="00CE5223">
        <w:rPr>
          <w:bCs/>
          <w:color w:val="000000" w:themeColor="text1"/>
          <w:szCs w:val="24"/>
        </w:rPr>
        <w:t xml:space="preserve">has worked in homeless services since 2013 and recently became a staff member at </w:t>
      </w:r>
      <w:r w:rsidR="003B31FD">
        <w:rPr>
          <w:bCs/>
          <w:color w:val="000000" w:themeColor="text1"/>
          <w:szCs w:val="24"/>
        </w:rPr>
        <w:t>RRS</w:t>
      </w:r>
      <w:r w:rsidR="00070972" w:rsidRPr="00CE5223">
        <w:rPr>
          <w:bCs/>
          <w:color w:val="000000" w:themeColor="text1"/>
          <w:szCs w:val="24"/>
        </w:rPr>
        <w:t xml:space="preserve">. </w:t>
      </w:r>
      <w:r w:rsidR="00A57E42" w:rsidRPr="00CE5223">
        <w:rPr>
          <w:bCs/>
          <w:color w:val="000000" w:themeColor="text1"/>
          <w:szCs w:val="24"/>
        </w:rPr>
        <w:t xml:space="preserve">She is skilled in HMIS, HCV homeless preference, Moving Up and </w:t>
      </w:r>
      <w:r w:rsidR="00103A73" w:rsidRPr="00CE5223">
        <w:rPr>
          <w:bCs/>
          <w:color w:val="000000" w:themeColor="text1"/>
          <w:szCs w:val="24"/>
        </w:rPr>
        <w:t>street</w:t>
      </w:r>
      <w:r w:rsidR="00A57E42" w:rsidRPr="00CE5223">
        <w:rPr>
          <w:bCs/>
          <w:color w:val="000000" w:themeColor="text1"/>
          <w:szCs w:val="24"/>
        </w:rPr>
        <w:t xml:space="preserve"> outreach in </w:t>
      </w:r>
      <w:r>
        <w:rPr>
          <w:bCs/>
          <w:color w:val="000000" w:themeColor="text1"/>
          <w:szCs w:val="24"/>
        </w:rPr>
        <w:t>and case management</w:t>
      </w:r>
      <w:r w:rsidR="00A57E42" w:rsidRPr="00CE5223">
        <w:rPr>
          <w:bCs/>
          <w:color w:val="000000" w:themeColor="text1"/>
          <w:szCs w:val="24"/>
        </w:rPr>
        <w:t>.</w:t>
      </w:r>
    </w:p>
    <w:p w14:paraId="5C9E9398" w14:textId="77777777" w:rsidR="00CE5223" w:rsidRDefault="00CE5223" w:rsidP="00CE5223">
      <w:pPr>
        <w:pStyle w:val="BodyTextIndent"/>
        <w:spacing w:line="240" w:lineRule="auto"/>
        <w:ind w:firstLine="0"/>
        <w:rPr>
          <w:bCs/>
          <w:color w:val="000000" w:themeColor="text1"/>
          <w:szCs w:val="24"/>
        </w:rPr>
      </w:pPr>
    </w:p>
    <w:p w14:paraId="280769C9" w14:textId="3B0DF492" w:rsidR="00A57E42" w:rsidRDefault="00CE5223" w:rsidP="00CE5223">
      <w:pPr>
        <w:pStyle w:val="BodyTextIndent"/>
        <w:spacing w:line="240" w:lineRule="auto"/>
        <w:ind w:firstLine="0"/>
        <w:rPr>
          <w:bCs/>
          <w:color w:val="000000" w:themeColor="text1"/>
          <w:szCs w:val="24"/>
        </w:rPr>
      </w:pPr>
      <w:r>
        <w:rPr>
          <w:bCs/>
          <w:color w:val="000000" w:themeColor="text1"/>
          <w:szCs w:val="24"/>
        </w:rPr>
        <w:t xml:space="preserve">The </w:t>
      </w:r>
      <w:r w:rsidR="00103A73">
        <w:rPr>
          <w:bCs/>
          <w:color w:val="000000" w:themeColor="text1"/>
          <w:szCs w:val="24"/>
        </w:rPr>
        <w:t>Street</w:t>
      </w:r>
      <w:r w:rsidR="00A57E42">
        <w:rPr>
          <w:bCs/>
          <w:color w:val="000000" w:themeColor="text1"/>
          <w:szCs w:val="24"/>
        </w:rPr>
        <w:t xml:space="preserve"> Outreach</w:t>
      </w:r>
      <w:r w:rsidR="00A57E42" w:rsidRPr="0064158B">
        <w:rPr>
          <w:bCs/>
          <w:color w:val="000000" w:themeColor="text1"/>
          <w:szCs w:val="24"/>
        </w:rPr>
        <w:t xml:space="preserve"> Specialists</w:t>
      </w:r>
      <w:r>
        <w:rPr>
          <w:bCs/>
          <w:color w:val="000000" w:themeColor="text1"/>
          <w:szCs w:val="24"/>
        </w:rPr>
        <w:t>, 10</w:t>
      </w:r>
      <w:r w:rsidR="00A57E42" w:rsidRPr="00D3709B">
        <w:rPr>
          <w:bCs/>
          <w:color w:val="000000" w:themeColor="text1"/>
          <w:szCs w:val="24"/>
        </w:rPr>
        <w:t xml:space="preserve"> staff</w:t>
      </w:r>
      <w:r w:rsidR="00A57E42" w:rsidRPr="0064158B">
        <w:rPr>
          <w:bCs/>
          <w:color w:val="000000" w:themeColor="text1"/>
          <w:szCs w:val="24"/>
        </w:rPr>
        <w:t xml:space="preserve"> for a total </w:t>
      </w:r>
      <w:r w:rsidR="00A57E42" w:rsidRPr="00F651C2">
        <w:rPr>
          <w:bCs/>
          <w:color w:val="000000" w:themeColor="text1"/>
          <w:szCs w:val="24"/>
        </w:rPr>
        <w:t>of 1</w:t>
      </w:r>
      <w:r w:rsidR="00F651C2" w:rsidRPr="00F651C2">
        <w:rPr>
          <w:bCs/>
          <w:color w:val="000000" w:themeColor="text1"/>
          <w:szCs w:val="24"/>
        </w:rPr>
        <w:t>84</w:t>
      </w:r>
      <w:r w:rsidR="00A57E42" w:rsidRPr="00F651C2">
        <w:rPr>
          <w:bCs/>
          <w:color w:val="000000" w:themeColor="text1"/>
          <w:szCs w:val="24"/>
        </w:rPr>
        <w:t xml:space="preserve"> hours each work or 4.6 FTE’s</w:t>
      </w:r>
      <w:r w:rsidR="00070972">
        <w:rPr>
          <w:bCs/>
          <w:color w:val="000000" w:themeColor="text1"/>
          <w:szCs w:val="24"/>
        </w:rPr>
        <w:t xml:space="preserve">. </w:t>
      </w:r>
      <w:r w:rsidR="00A57E42" w:rsidRPr="0064158B">
        <w:rPr>
          <w:bCs/>
          <w:color w:val="000000" w:themeColor="text1"/>
          <w:szCs w:val="24"/>
        </w:rPr>
        <w:t xml:space="preserve">The specialists are responsible for the day to day </w:t>
      </w:r>
      <w:r w:rsidR="00A57E42">
        <w:rPr>
          <w:bCs/>
          <w:color w:val="000000" w:themeColor="text1"/>
          <w:szCs w:val="24"/>
        </w:rPr>
        <w:t>outreach efforts within the community seven days per week</w:t>
      </w:r>
      <w:r>
        <w:rPr>
          <w:bCs/>
          <w:color w:val="000000" w:themeColor="text1"/>
          <w:szCs w:val="24"/>
        </w:rPr>
        <w:t>.  H</w:t>
      </w:r>
      <w:r w:rsidR="00A57E42">
        <w:rPr>
          <w:bCs/>
          <w:color w:val="000000" w:themeColor="text1"/>
          <w:szCs w:val="24"/>
        </w:rPr>
        <w:t xml:space="preserve">ours can be scheduled based on events planned in the community that require a </w:t>
      </w:r>
      <w:r w:rsidR="00103A73">
        <w:rPr>
          <w:bCs/>
          <w:color w:val="000000" w:themeColor="text1"/>
          <w:szCs w:val="24"/>
        </w:rPr>
        <w:t>street</w:t>
      </w:r>
      <w:r w:rsidR="00A57E42">
        <w:rPr>
          <w:bCs/>
          <w:color w:val="000000" w:themeColor="text1"/>
          <w:szCs w:val="24"/>
        </w:rPr>
        <w:t xml:space="preserve"> outreach presence and/or for times that require the team members to provides presentations with community partners, organizations and businesses.</w:t>
      </w:r>
    </w:p>
    <w:p w14:paraId="2BEB486E" w14:textId="40769FEF" w:rsidR="00A57E42" w:rsidRDefault="00A57E42" w:rsidP="006F0788">
      <w:pPr>
        <w:pStyle w:val="Default"/>
        <w:tabs>
          <w:tab w:val="left" w:pos="540"/>
          <w:tab w:val="left" w:pos="1080"/>
          <w:tab w:val="left" w:pos="1620"/>
          <w:tab w:val="left" w:pos="2160"/>
          <w:tab w:val="left" w:pos="2700"/>
          <w:tab w:val="left" w:pos="3240"/>
        </w:tabs>
        <w:rPr>
          <w:b/>
          <w:bCs/>
          <w:color w:val="000000" w:themeColor="text1"/>
        </w:rPr>
      </w:pPr>
    </w:p>
    <w:p w14:paraId="7F4C9665" w14:textId="77777777" w:rsidR="00401FF6" w:rsidRDefault="00401FF6" w:rsidP="002E41CA">
      <w:pPr>
        <w:rPr>
          <w:rFonts w:ascii="Times New Roman" w:hAnsi="Times New Roman" w:cs="Times New Roman"/>
          <w:b/>
          <w:sz w:val="20"/>
          <w:szCs w:val="20"/>
        </w:rPr>
      </w:pPr>
    </w:p>
    <w:p w14:paraId="43C1BDB6" w14:textId="21E27349" w:rsidR="00401FF6" w:rsidRDefault="00401FF6" w:rsidP="006F0788">
      <w:pPr>
        <w:pStyle w:val="Default"/>
        <w:tabs>
          <w:tab w:val="left" w:pos="540"/>
          <w:tab w:val="left" w:pos="1080"/>
          <w:tab w:val="left" w:pos="1620"/>
          <w:tab w:val="left" w:pos="2160"/>
          <w:tab w:val="left" w:pos="2700"/>
          <w:tab w:val="left" w:pos="3240"/>
        </w:tabs>
        <w:rPr>
          <w:b/>
          <w:bCs/>
          <w:color w:val="000000" w:themeColor="text1"/>
        </w:rPr>
      </w:pPr>
    </w:p>
    <w:p w14:paraId="0EF9426A" w14:textId="076D7ABC" w:rsidR="00605C90" w:rsidRDefault="00605C90" w:rsidP="006F0788">
      <w:pPr>
        <w:pStyle w:val="Default"/>
        <w:tabs>
          <w:tab w:val="left" w:pos="540"/>
          <w:tab w:val="left" w:pos="1080"/>
          <w:tab w:val="left" w:pos="1620"/>
          <w:tab w:val="left" w:pos="2160"/>
          <w:tab w:val="left" w:pos="2700"/>
          <w:tab w:val="left" w:pos="3240"/>
        </w:tabs>
        <w:rPr>
          <w:b/>
          <w:bCs/>
          <w:color w:val="000000" w:themeColor="text1"/>
        </w:rPr>
      </w:pPr>
    </w:p>
    <w:sectPr w:rsidR="00605C90" w:rsidSect="00FC3697">
      <w:pgSz w:w="12240" w:h="15840"/>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0440" w14:textId="77777777" w:rsidR="00083655" w:rsidRDefault="00083655" w:rsidP="00E52401">
      <w:pPr>
        <w:spacing w:line="240" w:lineRule="auto"/>
      </w:pPr>
      <w:r>
        <w:separator/>
      </w:r>
    </w:p>
  </w:endnote>
  <w:endnote w:type="continuationSeparator" w:id="0">
    <w:p w14:paraId="6E7A51D9" w14:textId="77777777" w:rsidR="00083655" w:rsidRDefault="00083655" w:rsidP="00E52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D2F6" w14:textId="77777777" w:rsidR="00083655" w:rsidRDefault="00083655" w:rsidP="00E52401">
      <w:pPr>
        <w:spacing w:line="240" w:lineRule="auto"/>
      </w:pPr>
      <w:r>
        <w:separator/>
      </w:r>
    </w:p>
  </w:footnote>
  <w:footnote w:type="continuationSeparator" w:id="0">
    <w:p w14:paraId="125CE097" w14:textId="77777777" w:rsidR="00083655" w:rsidRDefault="00083655" w:rsidP="00E524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39"/>
    <w:multiLevelType w:val="hybridMultilevel"/>
    <w:tmpl w:val="EB1EA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F7CD9"/>
    <w:multiLevelType w:val="hybridMultilevel"/>
    <w:tmpl w:val="C22805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8A72FF8"/>
    <w:multiLevelType w:val="hybridMultilevel"/>
    <w:tmpl w:val="A1860BFA"/>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AAC18EA"/>
    <w:multiLevelType w:val="hybridMultilevel"/>
    <w:tmpl w:val="ECD2EA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DA76527"/>
    <w:multiLevelType w:val="hybridMultilevel"/>
    <w:tmpl w:val="B59EF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D624A"/>
    <w:multiLevelType w:val="hybridMultilevel"/>
    <w:tmpl w:val="E676B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32A9D"/>
    <w:multiLevelType w:val="hybridMultilevel"/>
    <w:tmpl w:val="F0A81D3C"/>
    <w:lvl w:ilvl="0" w:tplc="4380E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EA26C4"/>
    <w:multiLevelType w:val="hybridMultilevel"/>
    <w:tmpl w:val="658E6B50"/>
    <w:lvl w:ilvl="0" w:tplc="04090001">
      <w:start w:val="1"/>
      <w:numFmt w:val="bullet"/>
      <w:lvlText w:val=""/>
      <w:lvlJc w:val="left"/>
      <w:pPr>
        <w:ind w:left="1440" w:hanging="360"/>
      </w:pPr>
      <w:rPr>
        <w:rFonts w:ascii="Symbol" w:hAnsi="Symbol" w:hint="default"/>
      </w:rPr>
    </w:lvl>
    <w:lvl w:ilvl="1" w:tplc="5446565E">
      <w:numFmt w:val="bullet"/>
      <w:lvlText w:val="•"/>
      <w:lvlJc w:val="left"/>
      <w:pPr>
        <w:ind w:left="2340" w:hanging="540"/>
      </w:pPr>
      <w:rPr>
        <w:rFonts w:ascii="Times New Roman" w:eastAsiaTheme="minorHAnsi" w:hAnsi="Times New Roman"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E7032"/>
    <w:multiLevelType w:val="hybridMultilevel"/>
    <w:tmpl w:val="E79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E7002"/>
    <w:multiLevelType w:val="hybridMultilevel"/>
    <w:tmpl w:val="7FFEC2B2"/>
    <w:lvl w:ilvl="0" w:tplc="B45CB6FA">
      <w:start w:val="1"/>
      <w:numFmt w:val="upperLetter"/>
      <w:lvlText w:val="%1."/>
      <w:lvlJc w:val="left"/>
      <w:pPr>
        <w:ind w:left="3060" w:hanging="360"/>
      </w:pPr>
      <w:rPr>
        <w:rFonts w:hint="default"/>
        <w:b/>
        <w:bCs w:val="0"/>
        <w:i/>
        <w:iCs/>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25253F4B"/>
    <w:multiLevelType w:val="hybridMultilevel"/>
    <w:tmpl w:val="95820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A158C"/>
    <w:multiLevelType w:val="multilevel"/>
    <w:tmpl w:val="C6AE8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FB07A5"/>
    <w:multiLevelType w:val="hybridMultilevel"/>
    <w:tmpl w:val="5C60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2457F"/>
    <w:multiLevelType w:val="hybridMultilevel"/>
    <w:tmpl w:val="AC8AB6E0"/>
    <w:lvl w:ilvl="0" w:tplc="04090001">
      <w:start w:val="1"/>
      <w:numFmt w:val="bullet"/>
      <w:lvlText w:val=""/>
      <w:lvlJc w:val="left"/>
      <w:pPr>
        <w:tabs>
          <w:tab w:val="num" w:pos="4320"/>
        </w:tabs>
        <w:ind w:left="4320" w:hanging="360"/>
      </w:pPr>
      <w:rPr>
        <w:rFonts w:ascii="Symbol" w:hAnsi="Symbol" w:hint="default"/>
      </w:rPr>
    </w:lvl>
    <w:lvl w:ilvl="1" w:tplc="CD607A8E">
      <w:start w:val="1"/>
      <w:numFmt w:val="bullet"/>
      <w:lvlText w:val=""/>
      <w:lvlJc w:val="left"/>
      <w:pPr>
        <w:tabs>
          <w:tab w:val="num" w:pos="5040"/>
        </w:tabs>
        <w:ind w:left="5040" w:hanging="360"/>
      </w:pPr>
      <w:rPr>
        <w:rFonts w:ascii="Wingdings" w:hAnsi="Wingdings" w:hint="default"/>
      </w:rPr>
    </w:lvl>
    <w:lvl w:ilvl="2" w:tplc="34EEE42A">
      <w:start w:val="1"/>
      <w:numFmt w:val="bullet"/>
      <w:lvlText w:val=""/>
      <w:lvlJc w:val="left"/>
      <w:pPr>
        <w:tabs>
          <w:tab w:val="num" w:pos="5760"/>
        </w:tabs>
        <w:ind w:left="5760" w:hanging="360"/>
      </w:pPr>
      <w:rPr>
        <w:rFonts w:ascii="Wingdings" w:hAnsi="Wingdings" w:hint="default"/>
      </w:rPr>
    </w:lvl>
    <w:lvl w:ilvl="3" w:tplc="D060849C">
      <w:start w:val="1"/>
      <w:numFmt w:val="bullet"/>
      <w:lvlText w:val=""/>
      <w:lvlJc w:val="left"/>
      <w:pPr>
        <w:tabs>
          <w:tab w:val="num" w:pos="6480"/>
        </w:tabs>
        <w:ind w:left="6480" w:hanging="360"/>
      </w:pPr>
      <w:rPr>
        <w:rFonts w:ascii="Wingdings" w:hAnsi="Wingdings" w:hint="default"/>
      </w:rPr>
    </w:lvl>
    <w:lvl w:ilvl="4" w:tplc="BD0267F2">
      <w:start w:val="1"/>
      <w:numFmt w:val="bullet"/>
      <w:lvlText w:val=""/>
      <w:lvlJc w:val="left"/>
      <w:pPr>
        <w:tabs>
          <w:tab w:val="num" w:pos="7200"/>
        </w:tabs>
        <w:ind w:left="7200" w:hanging="360"/>
      </w:pPr>
      <w:rPr>
        <w:rFonts w:ascii="Wingdings" w:hAnsi="Wingdings" w:hint="default"/>
      </w:rPr>
    </w:lvl>
    <w:lvl w:ilvl="5" w:tplc="43CC7B04">
      <w:start w:val="1"/>
      <w:numFmt w:val="bullet"/>
      <w:lvlText w:val=""/>
      <w:lvlJc w:val="left"/>
      <w:pPr>
        <w:tabs>
          <w:tab w:val="num" w:pos="7920"/>
        </w:tabs>
        <w:ind w:left="7920" w:hanging="360"/>
      </w:pPr>
      <w:rPr>
        <w:rFonts w:ascii="Wingdings" w:hAnsi="Wingdings" w:hint="default"/>
      </w:rPr>
    </w:lvl>
    <w:lvl w:ilvl="6" w:tplc="B038F00E">
      <w:start w:val="1"/>
      <w:numFmt w:val="bullet"/>
      <w:lvlText w:val=""/>
      <w:lvlJc w:val="left"/>
      <w:pPr>
        <w:tabs>
          <w:tab w:val="num" w:pos="8640"/>
        </w:tabs>
        <w:ind w:left="8640" w:hanging="360"/>
      </w:pPr>
      <w:rPr>
        <w:rFonts w:ascii="Wingdings" w:hAnsi="Wingdings" w:hint="default"/>
      </w:rPr>
    </w:lvl>
    <w:lvl w:ilvl="7" w:tplc="0942A8DC">
      <w:start w:val="1"/>
      <w:numFmt w:val="bullet"/>
      <w:lvlText w:val=""/>
      <w:lvlJc w:val="left"/>
      <w:pPr>
        <w:tabs>
          <w:tab w:val="num" w:pos="9360"/>
        </w:tabs>
        <w:ind w:left="9360" w:hanging="360"/>
      </w:pPr>
      <w:rPr>
        <w:rFonts w:ascii="Wingdings" w:hAnsi="Wingdings" w:hint="default"/>
      </w:rPr>
    </w:lvl>
    <w:lvl w:ilvl="8" w:tplc="7460292C">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2DEA2E6A"/>
    <w:multiLevelType w:val="hybridMultilevel"/>
    <w:tmpl w:val="BC1E7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D1EB7"/>
    <w:multiLevelType w:val="hybridMultilevel"/>
    <w:tmpl w:val="F604BD1A"/>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9D3263F"/>
    <w:multiLevelType w:val="multilevel"/>
    <w:tmpl w:val="596A903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C747DB4"/>
    <w:multiLevelType w:val="hybridMultilevel"/>
    <w:tmpl w:val="76C6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E5DDB"/>
    <w:multiLevelType w:val="hybridMultilevel"/>
    <w:tmpl w:val="A528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74958"/>
    <w:multiLevelType w:val="hybridMultilevel"/>
    <w:tmpl w:val="EF56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94817"/>
    <w:multiLevelType w:val="hybridMultilevel"/>
    <w:tmpl w:val="DDE8BC5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FAE7A5A"/>
    <w:multiLevelType w:val="hybridMultilevel"/>
    <w:tmpl w:val="AA146218"/>
    <w:lvl w:ilvl="0" w:tplc="92403F98">
      <w:start w:val="1"/>
      <w:numFmt w:val="decimal"/>
      <w:lvlText w:val="%1."/>
      <w:lvlJc w:val="left"/>
      <w:pPr>
        <w:ind w:left="1440" w:hanging="360"/>
      </w:pPr>
      <w:rPr>
        <w:rFonts w:hint="default"/>
        <w:b/>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7E45F6"/>
    <w:multiLevelType w:val="hybridMultilevel"/>
    <w:tmpl w:val="615EC2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4F752BD"/>
    <w:multiLevelType w:val="hybridMultilevel"/>
    <w:tmpl w:val="C1B28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74EBD"/>
    <w:multiLevelType w:val="hybridMultilevel"/>
    <w:tmpl w:val="DF02C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734AA6"/>
    <w:multiLevelType w:val="hybridMultilevel"/>
    <w:tmpl w:val="F48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F0FAA"/>
    <w:multiLevelType w:val="hybridMultilevel"/>
    <w:tmpl w:val="53E02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A5278"/>
    <w:multiLevelType w:val="hybridMultilevel"/>
    <w:tmpl w:val="8E444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75049"/>
    <w:multiLevelType w:val="hybridMultilevel"/>
    <w:tmpl w:val="0E44BA7E"/>
    <w:lvl w:ilvl="0" w:tplc="03EE27BC">
      <w:start w:val="1"/>
      <w:numFmt w:val="bullet"/>
      <w:lvlText w:val=""/>
      <w:lvlJc w:val="left"/>
      <w:pPr>
        <w:ind w:left="1800"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BC0C3E"/>
    <w:multiLevelType w:val="hybridMultilevel"/>
    <w:tmpl w:val="B078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95722"/>
    <w:multiLevelType w:val="hybridMultilevel"/>
    <w:tmpl w:val="2952B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34446">
    <w:abstractNumId w:val="16"/>
  </w:num>
  <w:num w:numId="2" w16cid:durableId="1998993816">
    <w:abstractNumId w:val="27"/>
  </w:num>
  <w:num w:numId="3" w16cid:durableId="863859882">
    <w:abstractNumId w:val="2"/>
  </w:num>
  <w:num w:numId="4" w16cid:durableId="163669749">
    <w:abstractNumId w:val="26"/>
  </w:num>
  <w:num w:numId="5" w16cid:durableId="473957766">
    <w:abstractNumId w:val="6"/>
  </w:num>
  <w:num w:numId="6" w16cid:durableId="1510221724">
    <w:abstractNumId w:val="30"/>
  </w:num>
  <w:num w:numId="7" w16cid:durableId="1079403671">
    <w:abstractNumId w:val="14"/>
  </w:num>
  <w:num w:numId="8" w16cid:durableId="1980576694">
    <w:abstractNumId w:val="10"/>
  </w:num>
  <w:num w:numId="9" w16cid:durableId="1423601393">
    <w:abstractNumId w:val="7"/>
  </w:num>
  <w:num w:numId="10" w16cid:durableId="1588265204">
    <w:abstractNumId w:val="28"/>
  </w:num>
  <w:num w:numId="11" w16cid:durableId="1380518059">
    <w:abstractNumId w:val="29"/>
  </w:num>
  <w:num w:numId="12" w16cid:durableId="1449468853">
    <w:abstractNumId w:val="25"/>
  </w:num>
  <w:num w:numId="13" w16cid:durableId="1663659335">
    <w:abstractNumId w:val="18"/>
  </w:num>
  <w:num w:numId="14" w16cid:durableId="1989167465">
    <w:abstractNumId w:val="12"/>
  </w:num>
  <w:num w:numId="15" w16cid:durableId="562833482">
    <w:abstractNumId w:val="13"/>
  </w:num>
  <w:num w:numId="16" w16cid:durableId="1076443480">
    <w:abstractNumId w:val="22"/>
  </w:num>
  <w:num w:numId="17" w16cid:durableId="58720367">
    <w:abstractNumId w:val="24"/>
  </w:num>
  <w:num w:numId="18" w16cid:durableId="1852599689">
    <w:abstractNumId w:val="17"/>
  </w:num>
  <w:num w:numId="19" w16cid:durableId="861868443">
    <w:abstractNumId w:val="21"/>
  </w:num>
  <w:num w:numId="20" w16cid:durableId="2092500824">
    <w:abstractNumId w:val="5"/>
  </w:num>
  <w:num w:numId="21" w16cid:durableId="360326108">
    <w:abstractNumId w:val="4"/>
  </w:num>
  <w:num w:numId="22" w16cid:durableId="1513184652">
    <w:abstractNumId w:val="0"/>
  </w:num>
  <w:num w:numId="23" w16cid:durableId="1363046428">
    <w:abstractNumId w:val="19"/>
  </w:num>
  <w:num w:numId="24" w16cid:durableId="570625506">
    <w:abstractNumId w:val="23"/>
  </w:num>
  <w:num w:numId="25" w16cid:durableId="847255727">
    <w:abstractNumId w:val="11"/>
  </w:num>
  <w:num w:numId="26" w16cid:durableId="2038850692">
    <w:abstractNumId w:val="3"/>
  </w:num>
  <w:num w:numId="27" w16cid:durableId="467673409">
    <w:abstractNumId w:val="1"/>
  </w:num>
  <w:num w:numId="28" w16cid:durableId="224727067">
    <w:abstractNumId w:val="8"/>
  </w:num>
  <w:num w:numId="29" w16cid:durableId="470245494">
    <w:abstractNumId w:val="9"/>
  </w:num>
  <w:num w:numId="30" w16cid:durableId="463544500">
    <w:abstractNumId w:val="20"/>
  </w:num>
  <w:num w:numId="31" w16cid:durableId="1659915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07"/>
    <w:rsid w:val="00000404"/>
    <w:rsid w:val="0000064A"/>
    <w:rsid w:val="0000167C"/>
    <w:rsid w:val="00005B7E"/>
    <w:rsid w:val="000065E6"/>
    <w:rsid w:val="000209DF"/>
    <w:rsid w:val="00021CF9"/>
    <w:rsid w:val="0002287F"/>
    <w:rsid w:val="00035950"/>
    <w:rsid w:val="000450FF"/>
    <w:rsid w:val="00045149"/>
    <w:rsid w:val="00051707"/>
    <w:rsid w:val="0005259E"/>
    <w:rsid w:val="00056487"/>
    <w:rsid w:val="00064274"/>
    <w:rsid w:val="00067E6C"/>
    <w:rsid w:val="00070972"/>
    <w:rsid w:val="000722FD"/>
    <w:rsid w:val="000753A8"/>
    <w:rsid w:val="0007562B"/>
    <w:rsid w:val="00083655"/>
    <w:rsid w:val="00085A1F"/>
    <w:rsid w:val="000A4A47"/>
    <w:rsid w:val="000B3152"/>
    <w:rsid w:val="000C57D8"/>
    <w:rsid w:val="000D3916"/>
    <w:rsid w:val="000D3D73"/>
    <w:rsid w:val="000D69F2"/>
    <w:rsid w:val="000E0DFA"/>
    <w:rsid w:val="000E3E75"/>
    <w:rsid w:val="000E5DA9"/>
    <w:rsid w:val="000E7008"/>
    <w:rsid w:val="000F5846"/>
    <w:rsid w:val="000F789F"/>
    <w:rsid w:val="00103A73"/>
    <w:rsid w:val="00105B77"/>
    <w:rsid w:val="001128DF"/>
    <w:rsid w:val="00134C6F"/>
    <w:rsid w:val="0016017A"/>
    <w:rsid w:val="001613F0"/>
    <w:rsid w:val="00161577"/>
    <w:rsid w:val="00162B07"/>
    <w:rsid w:val="001665C9"/>
    <w:rsid w:val="001732A2"/>
    <w:rsid w:val="00173929"/>
    <w:rsid w:val="00174EC2"/>
    <w:rsid w:val="001762EB"/>
    <w:rsid w:val="001866D9"/>
    <w:rsid w:val="001A37C4"/>
    <w:rsid w:val="001A3DB7"/>
    <w:rsid w:val="001C1F16"/>
    <w:rsid w:val="001C7D07"/>
    <w:rsid w:val="001D16FB"/>
    <w:rsid w:val="001E1D5B"/>
    <w:rsid w:val="001F6AF8"/>
    <w:rsid w:val="001F7375"/>
    <w:rsid w:val="002036C8"/>
    <w:rsid w:val="002221E8"/>
    <w:rsid w:val="00232184"/>
    <w:rsid w:val="00245595"/>
    <w:rsid w:val="00250F6C"/>
    <w:rsid w:val="00266EF0"/>
    <w:rsid w:val="00274C5F"/>
    <w:rsid w:val="00290513"/>
    <w:rsid w:val="00294449"/>
    <w:rsid w:val="002B065B"/>
    <w:rsid w:val="002B4559"/>
    <w:rsid w:val="002B5482"/>
    <w:rsid w:val="002B5A51"/>
    <w:rsid w:val="002C417A"/>
    <w:rsid w:val="002C711A"/>
    <w:rsid w:val="002E0132"/>
    <w:rsid w:val="002E41CA"/>
    <w:rsid w:val="002F56D4"/>
    <w:rsid w:val="002F63E0"/>
    <w:rsid w:val="00346B46"/>
    <w:rsid w:val="00347E86"/>
    <w:rsid w:val="00350F22"/>
    <w:rsid w:val="00377A97"/>
    <w:rsid w:val="00381B62"/>
    <w:rsid w:val="00385AA2"/>
    <w:rsid w:val="0038685E"/>
    <w:rsid w:val="0038697E"/>
    <w:rsid w:val="003947CA"/>
    <w:rsid w:val="003A5EE2"/>
    <w:rsid w:val="003B31FD"/>
    <w:rsid w:val="003B5724"/>
    <w:rsid w:val="003C08E5"/>
    <w:rsid w:val="003E1D2C"/>
    <w:rsid w:val="003E4291"/>
    <w:rsid w:val="00401FF6"/>
    <w:rsid w:val="004029A4"/>
    <w:rsid w:val="00443018"/>
    <w:rsid w:val="00443C78"/>
    <w:rsid w:val="00444D7F"/>
    <w:rsid w:val="00451F24"/>
    <w:rsid w:val="00452C07"/>
    <w:rsid w:val="00460766"/>
    <w:rsid w:val="00462912"/>
    <w:rsid w:val="00490D28"/>
    <w:rsid w:val="0049424A"/>
    <w:rsid w:val="004A36FD"/>
    <w:rsid w:val="004C61F1"/>
    <w:rsid w:val="004D43C0"/>
    <w:rsid w:val="004D6BE8"/>
    <w:rsid w:val="004D730C"/>
    <w:rsid w:val="004D7693"/>
    <w:rsid w:val="004F7EA9"/>
    <w:rsid w:val="005007DF"/>
    <w:rsid w:val="0050459F"/>
    <w:rsid w:val="00507A2C"/>
    <w:rsid w:val="0051210F"/>
    <w:rsid w:val="00515E4B"/>
    <w:rsid w:val="005258E7"/>
    <w:rsid w:val="00526531"/>
    <w:rsid w:val="005267B8"/>
    <w:rsid w:val="00533EC3"/>
    <w:rsid w:val="005359A9"/>
    <w:rsid w:val="00544619"/>
    <w:rsid w:val="00582F75"/>
    <w:rsid w:val="00587CDA"/>
    <w:rsid w:val="0059646C"/>
    <w:rsid w:val="005A0396"/>
    <w:rsid w:val="005B68F1"/>
    <w:rsid w:val="005C44BB"/>
    <w:rsid w:val="005D0254"/>
    <w:rsid w:val="005E2C9A"/>
    <w:rsid w:val="005E3C8B"/>
    <w:rsid w:val="005E427A"/>
    <w:rsid w:val="005F56E0"/>
    <w:rsid w:val="00603EE3"/>
    <w:rsid w:val="00605C90"/>
    <w:rsid w:val="006240DE"/>
    <w:rsid w:val="00636C3C"/>
    <w:rsid w:val="00641691"/>
    <w:rsid w:val="006607F0"/>
    <w:rsid w:val="006614A7"/>
    <w:rsid w:val="00666BDC"/>
    <w:rsid w:val="00673A68"/>
    <w:rsid w:val="0069592C"/>
    <w:rsid w:val="006B68EF"/>
    <w:rsid w:val="006C43DF"/>
    <w:rsid w:val="006D10C2"/>
    <w:rsid w:val="006E5515"/>
    <w:rsid w:val="006E6064"/>
    <w:rsid w:val="006E72A9"/>
    <w:rsid w:val="006E7CF8"/>
    <w:rsid w:val="006F0788"/>
    <w:rsid w:val="006F0DD3"/>
    <w:rsid w:val="006F29A5"/>
    <w:rsid w:val="00731F46"/>
    <w:rsid w:val="00734FB2"/>
    <w:rsid w:val="00742428"/>
    <w:rsid w:val="00747CDE"/>
    <w:rsid w:val="00753E3D"/>
    <w:rsid w:val="00765733"/>
    <w:rsid w:val="00765A9E"/>
    <w:rsid w:val="007843D4"/>
    <w:rsid w:val="007917E0"/>
    <w:rsid w:val="007958DB"/>
    <w:rsid w:val="007979D4"/>
    <w:rsid w:val="007B02E5"/>
    <w:rsid w:val="007B10D5"/>
    <w:rsid w:val="007B1BFD"/>
    <w:rsid w:val="007B210C"/>
    <w:rsid w:val="007D4AF8"/>
    <w:rsid w:val="007F1B56"/>
    <w:rsid w:val="0080148A"/>
    <w:rsid w:val="00805E36"/>
    <w:rsid w:val="00810004"/>
    <w:rsid w:val="008225DF"/>
    <w:rsid w:val="00823035"/>
    <w:rsid w:val="00867E4A"/>
    <w:rsid w:val="00874E7C"/>
    <w:rsid w:val="008878F9"/>
    <w:rsid w:val="00891972"/>
    <w:rsid w:val="008A5241"/>
    <w:rsid w:val="008A5A0F"/>
    <w:rsid w:val="008B1D7D"/>
    <w:rsid w:val="008B2699"/>
    <w:rsid w:val="008C0CE1"/>
    <w:rsid w:val="008C1B65"/>
    <w:rsid w:val="008C3F16"/>
    <w:rsid w:val="008C761A"/>
    <w:rsid w:val="008D01D6"/>
    <w:rsid w:val="008E2360"/>
    <w:rsid w:val="008E4A39"/>
    <w:rsid w:val="008F243D"/>
    <w:rsid w:val="008F78C9"/>
    <w:rsid w:val="00902885"/>
    <w:rsid w:val="00927484"/>
    <w:rsid w:val="00930374"/>
    <w:rsid w:val="00936A1B"/>
    <w:rsid w:val="00947211"/>
    <w:rsid w:val="009617B4"/>
    <w:rsid w:val="00976109"/>
    <w:rsid w:val="00983670"/>
    <w:rsid w:val="00997A41"/>
    <w:rsid w:val="009C65EB"/>
    <w:rsid w:val="009D1CF5"/>
    <w:rsid w:val="009E0E17"/>
    <w:rsid w:val="009E24E3"/>
    <w:rsid w:val="009E3EFF"/>
    <w:rsid w:val="009F424E"/>
    <w:rsid w:val="009F45DC"/>
    <w:rsid w:val="00A10AF8"/>
    <w:rsid w:val="00A15AF5"/>
    <w:rsid w:val="00A17043"/>
    <w:rsid w:val="00A23FFD"/>
    <w:rsid w:val="00A30027"/>
    <w:rsid w:val="00A477B5"/>
    <w:rsid w:val="00A55C21"/>
    <w:rsid w:val="00A57E42"/>
    <w:rsid w:val="00A61584"/>
    <w:rsid w:val="00A63E9F"/>
    <w:rsid w:val="00A6605A"/>
    <w:rsid w:val="00A70BA9"/>
    <w:rsid w:val="00A737B4"/>
    <w:rsid w:val="00A955F6"/>
    <w:rsid w:val="00AA45F1"/>
    <w:rsid w:val="00AB4848"/>
    <w:rsid w:val="00AB7A21"/>
    <w:rsid w:val="00AC56D8"/>
    <w:rsid w:val="00AC57A1"/>
    <w:rsid w:val="00AC5E93"/>
    <w:rsid w:val="00AD135E"/>
    <w:rsid w:val="00AD4272"/>
    <w:rsid w:val="00AE3E2D"/>
    <w:rsid w:val="00AF525D"/>
    <w:rsid w:val="00AF5F81"/>
    <w:rsid w:val="00B024F2"/>
    <w:rsid w:val="00B0579B"/>
    <w:rsid w:val="00B07238"/>
    <w:rsid w:val="00B17DBA"/>
    <w:rsid w:val="00B227AE"/>
    <w:rsid w:val="00B27FF5"/>
    <w:rsid w:val="00B328BB"/>
    <w:rsid w:val="00B35D4C"/>
    <w:rsid w:val="00B431ED"/>
    <w:rsid w:val="00B63021"/>
    <w:rsid w:val="00B82952"/>
    <w:rsid w:val="00B949A8"/>
    <w:rsid w:val="00BB2373"/>
    <w:rsid w:val="00BB2D98"/>
    <w:rsid w:val="00BB6055"/>
    <w:rsid w:val="00BC65C3"/>
    <w:rsid w:val="00BD3FA7"/>
    <w:rsid w:val="00BD525D"/>
    <w:rsid w:val="00BF727A"/>
    <w:rsid w:val="00C004F6"/>
    <w:rsid w:val="00C00EA1"/>
    <w:rsid w:val="00C01471"/>
    <w:rsid w:val="00C01D11"/>
    <w:rsid w:val="00C023AC"/>
    <w:rsid w:val="00C05440"/>
    <w:rsid w:val="00C13181"/>
    <w:rsid w:val="00C141A1"/>
    <w:rsid w:val="00C220D0"/>
    <w:rsid w:val="00C23829"/>
    <w:rsid w:val="00C36E33"/>
    <w:rsid w:val="00C46941"/>
    <w:rsid w:val="00C47B96"/>
    <w:rsid w:val="00C6528A"/>
    <w:rsid w:val="00C7786A"/>
    <w:rsid w:val="00C832D7"/>
    <w:rsid w:val="00C945F0"/>
    <w:rsid w:val="00C957D7"/>
    <w:rsid w:val="00C962D0"/>
    <w:rsid w:val="00CA22C7"/>
    <w:rsid w:val="00CA22DF"/>
    <w:rsid w:val="00CA64FC"/>
    <w:rsid w:val="00CB4A17"/>
    <w:rsid w:val="00CC4EBE"/>
    <w:rsid w:val="00CC4F50"/>
    <w:rsid w:val="00CD50A1"/>
    <w:rsid w:val="00CD60A2"/>
    <w:rsid w:val="00CE5223"/>
    <w:rsid w:val="00D13671"/>
    <w:rsid w:val="00D31249"/>
    <w:rsid w:val="00D44EED"/>
    <w:rsid w:val="00D543C1"/>
    <w:rsid w:val="00D56D7F"/>
    <w:rsid w:val="00D618FA"/>
    <w:rsid w:val="00D65459"/>
    <w:rsid w:val="00D81743"/>
    <w:rsid w:val="00D83A2B"/>
    <w:rsid w:val="00D86FEE"/>
    <w:rsid w:val="00D94165"/>
    <w:rsid w:val="00D943C2"/>
    <w:rsid w:val="00DC18A6"/>
    <w:rsid w:val="00DC33F5"/>
    <w:rsid w:val="00DC50DB"/>
    <w:rsid w:val="00DD5B6F"/>
    <w:rsid w:val="00DE2103"/>
    <w:rsid w:val="00DE7B50"/>
    <w:rsid w:val="00DE7B61"/>
    <w:rsid w:val="00DF07F4"/>
    <w:rsid w:val="00E10FC0"/>
    <w:rsid w:val="00E1516B"/>
    <w:rsid w:val="00E243A1"/>
    <w:rsid w:val="00E33864"/>
    <w:rsid w:val="00E40EE4"/>
    <w:rsid w:val="00E52401"/>
    <w:rsid w:val="00E52C29"/>
    <w:rsid w:val="00E546F7"/>
    <w:rsid w:val="00E6734F"/>
    <w:rsid w:val="00E765F6"/>
    <w:rsid w:val="00E80252"/>
    <w:rsid w:val="00EA44AE"/>
    <w:rsid w:val="00EB3585"/>
    <w:rsid w:val="00EC4FBB"/>
    <w:rsid w:val="00EC57FB"/>
    <w:rsid w:val="00EC70E6"/>
    <w:rsid w:val="00ED5160"/>
    <w:rsid w:val="00ED6002"/>
    <w:rsid w:val="00EE3528"/>
    <w:rsid w:val="00EE4794"/>
    <w:rsid w:val="00EE79BA"/>
    <w:rsid w:val="00EF3B8D"/>
    <w:rsid w:val="00F651C2"/>
    <w:rsid w:val="00F67E89"/>
    <w:rsid w:val="00F82078"/>
    <w:rsid w:val="00FB377A"/>
    <w:rsid w:val="00FC3697"/>
    <w:rsid w:val="00FD0205"/>
    <w:rsid w:val="00FD32C5"/>
    <w:rsid w:val="00FD5F78"/>
    <w:rsid w:val="00FE22D9"/>
    <w:rsid w:val="00FE2854"/>
    <w:rsid w:val="00FE4114"/>
    <w:rsid w:val="00FF43C0"/>
    <w:rsid w:val="00FF4A64"/>
    <w:rsid w:val="00FF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26F35"/>
  <w15:chartTrackingRefBased/>
  <w15:docId w15:val="{AE951F24-885C-473A-9315-E491CDE6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7E42"/>
    <w:pPr>
      <w:keepNext/>
      <w:tabs>
        <w:tab w:val="left" w:pos="3600"/>
        <w:tab w:val="left" w:pos="5760"/>
        <w:tab w:val="left" w:pos="7020"/>
      </w:tabs>
      <w:spacing w:line="480" w:lineRule="atLeast"/>
      <w:ind w:firstLine="72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7D07"/>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2401"/>
    <w:pPr>
      <w:tabs>
        <w:tab w:val="center" w:pos="4680"/>
        <w:tab w:val="right" w:pos="9360"/>
      </w:tabs>
      <w:spacing w:line="240" w:lineRule="auto"/>
    </w:pPr>
  </w:style>
  <w:style w:type="character" w:customStyle="1" w:styleId="HeaderChar">
    <w:name w:val="Header Char"/>
    <w:basedOn w:val="DefaultParagraphFont"/>
    <w:link w:val="Header"/>
    <w:uiPriority w:val="99"/>
    <w:rsid w:val="00E52401"/>
  </w:style>
  <w:style w:type="paragraph" w:styleId="Footer">
    <w:name w:val="footer"/>
    <w:basedOn w:val="Normal"/>
    <w:link w:val="FooterChar"/>
    <w:uiPriority w:val="99"/>
    <w:unhideWhenUsed/>
    <w:rsid w:val="00E52401"/>
    <w:pPr>
      <w:tabs>
        <w:tab w:val="center" w:pos="4680"/>
        <w:tab w:val="right" w:pos="9360"/>
      </w:tabs>
      <w:spacing w:line="240" w:lineRule="auto"/>
    </w:pPr>
  </w:style>
  <w:style w:type="character" w:customStyle="1" w:styleId="FooterChar">
    <w:name w:val="Footer Char"/>
    <w:basedOn w:val="DefaultParagraphFont"/>
    <w:link w:val="Footer"/>
    <w:uiPriority w:val="99"/>
    <w:rsid w:val="00E52401"/>
  </w:style>
  <w:style w:type="table" w:styleId="TableGrid">
    <w:name w:val="Table Grid"/>
    <w:basedOn w:val="TableNormal"/>
    <w:uiPriority w:val="39"/>
    <w:rsid w:val="008D01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E42"/>
    <w:pPr>
      <w:spacing w:line="240" w:lineRule="auto"/>
      <w:ind w:left="720"/>
      <w:contextualSpacing/>
    </w:pPr>
    <w:rPr>
      <w:sz w:val="24"/>
      <w:szCs w:val="24"/>
    </w:rPr>
  </w:style>
  <w:style w:type="paragraph" w:styleId="BodyTextIndent">
    <w:name w:val="Body Text Indent"/>
    <w:basedOn w:val="Normal"/>
    <w:link w:val="BodyTextIndentChar"/>
    <w:semiHidden/>
    <w:rsid w:val="00A57E42"/>
    <w:pPr>
      <w:spacing w:line="480" w:lineRule="auto"/>
      <w:ind w:firstLine="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57E4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57E42"/>
    <w:rPr>
      <w:rFonts w:ascii="Times New Roman" w:eastAsia="Times New Roman" w:hAnsi="Times New Roman" w:cs="Times New Roman"/>
      <w:b/>
      <w:sz w:val="20"/>
      <w:szCs w:val="20"/>
    </w:rPr>
  </w:style>
  <w:style w:type="paragraph" w:styleId="BodyText">
    <w:name w:val="Body Text"/>
    <w:basedOn w:val="Normal"/>
    <w:link w:val="BodyTextChar"/>
    <w:uiPriority w:val="99"/>
    <w:unhideWhenUsed/>
    <w:rsid w:val="00FB377A"/>
    <w:pPr>
      <w:spacing w:after="120"/>
    </w:pPr>
  </w:style>
  <w:style w:type="character" w:customStyle="1" w:styleId="BodyTextChar">
    <w:name w:val="Body Text Char"/>
    <w:basedOn w:val="DefaultParagraphFont"/>
    <w:link w:val="BodyText"/>
    <w:uiPriority w:val="99"/>
    <w:rsid w:val="00FB377A"/>
  </w:style>
  <w:style w:type="character" w:styleId="FootnoteReference">
    <w:name w:val="footnote reference"/>
    <w:semiHidden/>
    <w:rsid w:val="00FB377A"/>
    <w:rPr>
      <w:position w:val="6"/>
      <w:sz w:val="16"/>
    </w:rPr>
  </w:style>
  <w:style w:type="paragraph" w:styleId="FootnoteText">
    <w:name w:val="footnote text"/>
    <w:basedOn w:val="Normal"/>
    <w:link w:val="FootnoteTextChar"/>
    <w:semiHidden/>
    <w:rsid w:val="00FB377A"/>
    <w:pPr>
      <w:spacing w:line="240" w:lineRule="auto"/>
    </w:pPr>
    <w:rPr>
      <w:rFonts w:ascii="MS Serif" w:eastAsia="Times New Roman" w:hAnsi="MS Serif" w:cs="Times New Roman"/>
      <w:sz w:val="20"/>
      <w:szCs w:val="20"/>
    </w:rPr>
  </w:style>
  <w:style w:type="character" w:customStyle="1" w:styleId="FootnoteTextChar">
    <w:name w:val="Footnote Text Char"/>
    <w:basedOn w:val="DefaultParagraphFont"/>
    <w:link w:val="FootnoteText"/>
    <w:semiHidden/>
    <w:rsid w:val="00FB377A"/>
    <w:rPr>
      <w:rFonts w:ascii="MS Serif" w:eastAsia="Times New Roman" w:hAnsi="MS Serif" w:cs="Times New Roman"/>
      <w:sz w:val="20"/>
      <w:szCs w:val="20"/>
    </w:rPr>
  </w:style>
  <w:style w:type="character" w:styleId="Hyperlink">
    <w:name w:val="Hyperlink"/>
    <w:rsid w:val="00FB377A"/>
    <w:rPr>
      <w:color w:val="0000FF"/>
      <w:u w:val="single"/>
    </w:rPr>
  </w:style>
  <w:style w:type="paragraph" w:styleId="BalloonText">
    <w:name w:val="Balloon Text"/>
    <w:basedOn w:val="Normal"/>
    <w:link w:val="BalloonTextChar"/>
    <w:uiPriority w:val="99"/>
    <w:semiHidden/>
    <w:unhideWhenUsed/>
    <w:rsid w:val="00936A1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6A1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570">
      <w:bodyDiv w:val="1"/>
      <w:marLeft w:val="0"/>
      <w:marRight w:val="0"/>
      <w:marTop w:val="0"/>
      <w:marBottom w:val="0"/>
      <w:divBdr>
        <w:top w:val="none" w:sz="0" w:space="0" w:color="auto"/>
        <w:left w:val="none" w:sz="0" w:space="0" w:color="auto"/>
        <w:bottom w:val="none" w:sz="0" w:space="0" w:color="auto"/>
        <w:right w:val="none" w:sz="0" w:space="0" w:color="auto"/>
      </w:divBdr>
    </w:div>
    <w:div w:id="236984161">
      <w:bodyDiv w:val="1"/>
      <w:marLeft w:val="0"/>
      <w:marRight w:val="0"/>
      <w:marTop w:val="0"/>
      <w:marBottom w:val="0"/>
      <w:divBdr>
        <w:top w:val="none" w:sz="0" w:space="0" w:color="auto"/>
        <w:left w:val="none" w:sz="0" w:space="0" w:color="auto"/>
        <w:bottom w:val="none" w:sz="0" w:space="0" w:color="auto"/>
        <w:right w:val="none" w:sz="0" w:space="0" w:color="auto"/>
      </w:divBdr>
      <w:divsChild>
        <w:div w:id="147985971">
          <w:marLeft w:val="0"/>
          <w:marRight w:val="0"/>
          <w:marTop w:val="0"/>
          <w:marBottom w:val="0"/>
          <w:divBdr>
            <w:top w:val="none" w:sz="0" w:space="0" w:color="auto"/>
            <w:left w:val="none" w:sz="0" w:space="0" w:color="auto"/>
            <w:bottom w:val="none" w:sz="0" w:space="0" w:color="auto"/>
            <w:right w:val="none" w:sz="0" w:space="0" w:color="auto"/>
          </w:divBdr>
        </w:div>
        <w:div w:id="1099713157">
          <w:marLeft w:val="0"/>
          <w:marRight w:val="0"/>
          <w:marTop w:val="0"/>
          <w:marBottom w:val="0"/>
          <w:divBdr>
            <w:top w:val="none" w:sz="0" w:space="0" w:color="auto"/>
            <w:left w:val="none" w:sz="0" w:space="0" w:color="auto"/>
            <w:bottom w:val="none" w:sz="0" w:space="0" w:color="auto"/>
            <w:right w:val="none" w:sz="0" w:space="0" w:color="auto"/>
          </w:divBdr>
        </w:div>
        <w:div w:id="1923175760">
          <w:marLeft w:val="0"/>
          <w:marRight w:val="0"/>
          <w:marTop w:val="0"/>
          <w:marBottom w:val="0"/>
          <w:divBdr>
            <w:top w:val="none" w:sz="0" w:space="0" w:color="auto"/>
            <w:left w:val="none" w:sz="0" w:space="0" w:color="auto"/>
            <w:bottom w:val="none" w:sz="0" w:space="0" w:color="auto"/>
            <w:right w:val="none" w:sz="0" w:space="0" w:color="auto"/>
          </w:divBdr>
        </w:div>
        <w:div w:id="1927766055">
          <w:marLeft w:val="0"/>
          <w:marRight w:val="0"/>
          <w:marTop w:val="0"/>
          <w:marBottom w:val="0"/>
          <w:divBdr>
            <w:top w:val="none" w:sz="0" w:space="0" w:color="auto"/>
            <w:left w:val="none" w:sz="0" w:space="0" w:color="auto"/>
            <w:bottom w:val="none" w:sz="0" w:space="0" w:color="auto"/>
            <w:right w:val="none" w:sz="0" w:space="0" w:color="auto"/>
          </w:divBdr>
        </w:div>
        <w:div w:id="1841890333">
          <w:marLeft w:val="0"/>
          <w:marRight w:val="0"/>
          <w:marTop w:val="0"/>
          <w:marBottom w:val="0"/>
          <w:divBdr>
            <w:top w:val="none" w:sz="0" w:space="0" w:color="auto"/>
            <w:left w:val="none" w:sz="0" w:space="0" w:color="auto"/>
            <w:bottom w:val="none" w:sz="0" w:space="0" w:color="auto"/>
            <w:right w:val="none" w:sz="0" w:space="0" w:color="auto"/>
          </w:divBdr>
        </w:div>
        <w:div w:id="1681352523">
          <w:marLeft w:val="0"/>
          <w:marRight w:val="0"/>
          <w:marTop w:val="0"/>
          <w:marBottom w:val="0"/>
          <w:divBdr>
            <w:top w:val="none" w:sz="0" w:space="0" w:color="auto"/>
            <w:left w:val="none" w:sz="0" w:space="0" w:color="auto"/>
            <w:bottom w:val="none" w:sz="0" w:space="0" w:color="auto"/>
            <w:right w:val="none" w:sz="0" w:space="0" w:color="auto"/>
          </w:divBdr>
        </w:div>
        <w:div w:id="1145439491">
          <w:marLeft w:val="0"/>
          <w:marRight w:val="0"/>
          <w:marTop w:val="0"/>
          <w:marBottom w:val="0"/>
          <w:divBdr>
            <w:top w:val="none" w:sz="0" w:space="0" w:color="auto"/>
            <w:left w:val="none" w:sz="0" w:space="0" w:color="auto"/>
            <w:bottom w:val="none" w:sz="0" w:space="0" w:color="auto"/>
            <w:right w:val="none" w:sz="0" w:space="0" w:color="auto"/>
          </w:divBdr>
        </w:div>
        <w:div w:id="1480729805">
          <w:marLeft w:val="0"/>
          <w:marRight w:val="0"/>
          <w:marTop w:val="0"/>
          <w:marBottom w:val="0"/>
          <w:divBdr>
            <w:top w:val="none" w:sz="0" w:space="0" w:color="auto"/>
            <w:left w:val="none" w:sz="0" w:space="0" w:color="auto"/>
            <w:bottom w:val="none" w:sz="0" w:space="0" w:color="auto"/>
            <w:right w:val="none" w:sz="0" w:space="0" w:color="auto"/>
          </w:divBdr>
        </w:div>
        <w:div w:id="1580558768">
          <w:marLeft w:val="0"/>
          <w:marRight w:val="0"/>
          <w:marTop w:val="0"/>
          <w:marBottom w:val="0"/>
          <w:divBdr>
            <w:top w:val="none" w:sz="0" w:space="0" w:color="auto"/>
            <w:left w:val="none" w:sz="0" w:space="0" w:color="auto"/>
            <w:bottom w:val="none" w:sz="0" w:space="0" w:color="auto"/>
            <w:right w:val="none" w:sz="0" w:space="0" w:color="auto"/>
          </w:divBdr>
        </w:div>
        <w:div w:id="774716663">
          <w:marLeft w:val="0"/>
          <w:marRight w:val="0"/>
          <w:marTop w:val="0"/>
          <w:marBottom w:val="0"/>
          <w:divBdr>
            <w:top w:val="none" w:sz="0" w:space="0" w:color="auto"/>
            <w:left w:val="none" w:sz="0" w:space="0" w:color="auto"/>
            <w:bottom w:val="none" w:sz="0" w:space="0" w:color="auto"/>
            <w:right w:val="none" w:sz="0" w:space="0" w:color="auto"/>
          </w:divBdr>
        </w:div>
        <w:div w:id="1950893471">
          <w:marLeft w:val="0"/>
          <w:marRight w:val="0"/>
          <w:marTop w:val="0"/>
          <w:marBottom w:val="0"/>
          <w:divBdr>
            <w:top w:val="none" w:sz="0" w:space="0" w:color="auto"/>
            <w:left w:val="none" w:sz="0" w:space="0" w:color="auto"/>
            <w:bottom w:val="none" w:sz="0" w:space="0" w:color="auto"/>
            <w:right w:val="none" w:sz="0" w:space="0" w:color="auto"/>
          </w:divBdr>
        </w:div>
        <w:div w:id="334186100">
          <w:marLeft w:val="0"/>
          <w:marRight w:val="0"/>
          <w:marTop w:val="0"/>
          <w:marBottom w:val="0"/>
          <w:divBdr>
            <w:top w:val="none" w:sz="0" w:space="0" w:color="auto"/>
            <w:left w:val="none" w:sz="0" w:space="0" w:color="auto"/>
            <w:bottom w:val="none" w:sz="0" w:space="0" w:color="auto"/>
            <w:right w:val="none" w:sz="0" w:space="0" w:color="auto"/>
          </w:divBdr>
        </w:div>
        <w:div w:id="2009793778">
          <w:marLeft w:val="0"/>
          <w:marRight w:val="0"/>
          <w:marTop w:val="0"/>
          <w:marBottom w:val="0"/>
          <w:divBdr>
            <w:top w:val="none" w:sz="0" w:space="0" w:color="auto"/>
            <w:left w:val="none" w:sz="0" w:space="0" w:color="auto"/>
            <w:bottom w:val="none" w:sz="0" w:space="0" w:color="auto"/>
            <w:right w:val="none" w:sz="0" w:space="0" w:color="auto"/>
          </w:divBdr>
        </w:div>
        <w:div w:id="929125330">
          <w:marLeft w:val="0"/>
          <w:marRight w:val="0"/>
          <w:marTop w:val="0"/>
          <w:marBottom w:val="0"/>
          <w:divBdr>
            <w:top w:val="none" w:sz="0" w:space="0" w:color="auto"/>
            <w:left w:val="none" w:sz="0" w:space="0" w:color="auto"/>
            <w:bottom w:val="none" w:sz="0" w:space="0" w:color="auto"/>
            <w:right w:val="none" w:sz="0" w:space="0" w:color="auto"/>
          </w:divBdr>
        </w:div>
        <w:div w:id="803933341">
          <w:marLeft w:val="0"/>
          <w:marRight w:val="0"/>
          <w:marTop w:val="0"/>
          <w:marBottom w:val="0"/>
          <w:divBdr>
            <w:top w:val="none" w:sz="0" w:space="0" w:color="auto"/>
            <w:left w:val="none" w:sz="0" w:space="0" w:color="auto"/>
            <w:bottom w:val="none" w:sz="0" w:space="0" w:color="auto"/>
            <w:right w:val="none" w:sz="0" w:space="0" w:color="auto"/>
          </w:divBdr>
        </w:div>
        <w:div w:id="3363343">
          <w:marLeft w:val="0"/>
          <w:marRight w:val="0"/>
          <w:marTop w:val="0"/>
          <w:marBottom w:val="0"/>
          <w:divBdr>
            <w:top w:val="none" w:sz="0" w:space="0" w:color="auto"/>
            <w:left w:val="none" w:sz="0" w:space="0" w:color="auto"/>
            <w:bottom w:val="none" w:sz="0" w:space="0" w:color="auto"/>
            <w:right w:val="none" w:sz="0" w:space="0" w:color="auto"/>
          </w:divBdr>
        </w:div>
        <w:div w:id="623923598">
          <w:marLeft w:val="0"/>
          <w:marRight w:val="0"/>
          <w:marTop w:val="0"/>
          <w:marBottom w:val="0"/>
          <w:divBdr>
            <w:top w:val="none" w:sz="0" w:space="0" w:color="auto"/>
            <w:left w:val="none" w:sz="0" w:space="0" w:color="auto"/>
            <w:bottom w:val="none" w:sz="0" w:space="0" w:color="auto"/>
            <w:right w:val="none" w:sz="0" w:space="0" w:color="auto"/>
          </w:divBdr>
        </w:div>
        <w:div w:id="1169443758">
          <w:marLeft w:val="0"/>
          <w:marRight w:val="0"/>
          <w:marTop w:val="0"/>
          <w:marBottom w:val="0"/>
          <w:divBdr>
            <w:top w:val="none" w:sz="0" w:space="0" w:color="auto"/>
            <w:left w:val="none" w:sz="0" w:space="0" w:color="auto"/>
            <w:bottom w:val="none" w:sz="0" w:space="0" w:color="auto"/>
            <w:right w:val="none" w:sz="0" w:space="0" w:color="auto"/>
          </w:divBdr>
        </w:div>
        <w:div w:id="1574706112">
          <w:marLeft w:val="0"/>
          <w:marRight w:val="0"/>
          <w:marTop w:val="0"/>
          <w:marBottom w:val="0"/>
          <w:divBdr>
            <w:top w:val="none" w:sz="0" w:space="0" w:color="auto"/>
            <w:left w:val="none" w:sz="0" w:space="0" w:color="auto"/>
            <w:bottom w:val="none" w:sz="0" w:space="0" w:color="auto"/>
            <w:right w:val="none" w:sz="0" w:space="0" w:color="auto"/>
          </w:divBdr>
        </w:div>
        <w:div w:id="540020137">
          <w:marLeft w:val="0"/>
          <w:marRight w:val="0"/>
          <w:marTop w:val="0"/>
          <w:marBottom w:val="0"/>
          <w:divBdr>
            <w:top w:val="none" w:sz="0" w:space="0" w:color="auto"/>
            <w:left w:val="none" w:sz="0" w:space="0" w:color="auto"/>
            <w:bottom w:val="none" w:sz="0" w:space="0" w:color="auto"/>
            <w:right w:val="none" w:sz="0" w:space="0" w:color="auto"/>
          </w:divBdr>
        </w:div>
        <w:div w:id="612640180">
          <w:marLeft w:val="0"/>
          <w:marRight w:val="0"/>
          <w:marTop w:val="0"/>
          <w:marBottom w:val="0"/>
          <w:divBdr>
            <w:top w:val="none" w:sz="0" w:space="0" w:color="auto"/>
            <w:left w:val="none" w:sz="0" w:space="0" w:color="auto"/>
            <w:bottom w:val="none" w:sz="0" w:space="0" w:color="auto"/>
            <w:right w:val="none" w:sz="0" w:space="0" w:color="auto"/>
          </w:divBdr>
        </w:div>
        <w:div w:id="2083210255">
          <w:marLeft w:val="0"/>
          <w:marRight w:val="0"/>
          <w:marTop w:val="0"/>
          <w:marBottom w:val="0"/>
          <w:divBdr>
            <w:top w:val="none" w:sz="0" w:space="0" w:color="auto"/>
            <w:left w:val="none" w:sz="0" w:space="0" w:color="auto"/>
            <w:bottom w:val="none" w:sz="0" w:space="0" w:color="auto"/>
            <w:right w:val="none" w:sz="0" w:space="0" w:color="auto"/>
          </w:divBdr>
        </w:div>
        <w:div w:id="33314139">
          <w:marLeft w:val="0"/>
          <w:marRight w:val="0"/>
          <w:marTop w:val="0"/>
          <w:marBottom w:val="0"/>
          <w:divBdr>
            <w:top w:val="none" w:sz="0" w:space="0" w:color="auto"/>
            <w:left w:val="none" w:sz="0" w:space="0" w:color="auto"/>
            <w:bottom w:val="none" w:sz="0" w:space="0" w:color="auto"/>
            <w:right w:val="none" w:sz="0" w:space="0" w:color="auto"/>
          </w:divBdr>
        </w:div>
        <w:div w:id="871308443">
          <w:marLeft w:val="0"/>
          <w:marRight w:val="0"/>
          <w:marTop w:val="0"/>
          <w:marBottom w:val="0"/>
          <w:divBdr>
            <w:top w:val="none" w:sz="0" w:space="0" w:color="auto"/>
            <w:left w:val="none" w:sz="0" w:space="0" w:color="auto"/>
            <w:bottom w:val="none" w:sz="0" w:space="0" w:color="auto"/>
            <w:right w:val="none" w:sz="0" w:space="0" w:color="auto"/>
          </w:divBdr>
        </w:div>
        <w:div w:id="1716076751">
          <w:marLeft w:val="0"/>
          <w:marRight w:val="0"/>
          <w:marTop w:val="0"/>
          <w:marBottom w:val="0"/>
          <w:divBdr>
            <w:top w:val="none" w:sz="0" w:space="0" w:color="auto"/>
            <w:left w:val="none" w:sz="0" w:space="0" w:color="auto"/>
            <w:bottom w:val="none" w:sz="0" w:space="0" w:color="auto"/>
            <w:right w:val="none" w:sz="0" w:space="0" w:color="auto"/>
          </w:divBdr>
        </w:div>
        <w:div w:id="1837452853">
          <w:marLeft w:val="0"/>
          <w:marRight w:val="0"/>
          <w:marTop w:val="0"/>
          <w:marBottom w:val="0"/>
          <w:divBdr>
            <w:top w:val="none" w:sz="0" w:space="0" w:color="auto"/>
            <w:left w:val="none" w:sz="0" w:space="0" w:color="auto"/>
            <w:bottom w:val="none" w:sz="0" w:space="0" w:color="auto"/>
            <w:right w:val="none" w:sz="0" w:space="0" w:color="auto"/>
          </w:divBdr>
        </w:div>
        <w:div w:id="1526559798">
          <w:marLeft w:val="0"/>
          <w:marRight w:val="0"/>
          <w:marTop w:val="0"/>
          <w:marBottom w:val="0"/>
          <w:divBdr>
            <w:top w:val="none" w:sz="0" w:space="0" w:color="auto"/>
            <w:left w:val="none" w:sz="0" w:space="0" w:color="auto"/>
            <w:bottom w:val="none" w:sz="0" w:space="0" w:color="auto"/>
            <w:right w:val="none" w:sz="0" w:space="0" w:color="auto"/>
          </w:divBdr>
        </w:div>
        <w:div w:id="1869951157">
          <w:marLeft w:val="0"/>
          <w:marRight w:val="0"/>
          <w:marTop w:val="0"/>
          <w:marBottom w:val="0"/>
          <w:divBdr>
            <w:top w:val="none" w:sz="0" w:space="0" w:color="auto"/>
            <w:left w:val="none" w:sz="0" w:space="0" w:color="auto"/>
            <w:bottom w:val="none" w:sz="0" w:space="0" w:color="auto"/>
            <w:right w:val="none" w:sz="0" w:space="0" w:color="auto"/>
          </w:divBdr>
        </w:div>
        <w:div w:id="448205871">
          <w:marLeft w:val="0"/>
          <w:marRight w:val="0"/>
          <w:marTop w:val="0"/>
          <w:marBottom w:val="0"/>
          <w:divBdr>
            <w:top w:val="none" w:sz="0" w:space="0" w:color="auto"/>
            <w:left w:val="none" w:sz="0" w:space="0" w:color="auto"/>
            <w:bottom w:val="none" w:sz="0" w:space="0" w:color="auto"/>
            <w:right w:val="none" w:sz="0" w:space="0" w:color="auto"/>
          </w:divBdr>
        </w:div>
        <w:div w:id="1483427455">
          <w:marLeft w:val="0"/>
          <w:marRight w:val="0"/>
          <w:marTop w:val="0"/>
          <w:marBottom w:val="0"/>
          <w:divBdr>
            <w:top w:val="none" w:sz="0" w:space="0" w:color="auto"/>
            <w:left w:val="none" w:sz="0" w:space="0" w:color="auto"/>
            <w:bottom w:val="none" w:sz="0" w:space="0" w:color="auto"/>
            <w:right w:val="none" w:sz="0" w:space="0" w:color="auto"/>
          </w:divBdr>
        </w:div>
        <w:div w:id="1887838117">
          <w:marLeft w:val="0"/>
          <w:marRight w:val="0"/>
          <w:marTop w:val="0"/>
          <w:marBottom w:val="0"/>
          <w:divBdr>
            <w:top w:val="none" w:sz="0" w:space="0" w:color="auto"/>
            <w:left w:val="none" w:sz="0" w:space="0" w:color="auto"/>
            <w:bottom w:val="none" w:sz="0" w:space="0" w:color="auto"/>
            <w:right w:val="none" w:sz="0" w:space="0" w:color="auto"/>
          </w:divBdr>
        </w:div>
        <w:div w:id="560167595">
          <w:marLeft w:val="0"/>
          <w:marRight w:val="0"/>
          <w:marTop w:val="0"/>
          <w:marBottom w:val="0"/>
          <w:divBdr>
            <w:top w:val="none" w:sz="0" w:space="0" w:color="auto"/>
            <w:left w:val="none" w:sz="0" w:space="0" w:color="auto"/>
            <w:bottom w:val="none" w:sz="0" w:space="0" w:color="auto"/>
            <w:right w:val="none" w:sz="0" w:space="0" w:color="auto"/>
          </w:divBdr>
        </w:div>
      </w:divsChild>
    </w:div>
    <w:div w:id="328871617">
      <w:bodyDiv w:val="1"/>
      <w:marLeft w:val="0"/>
      <w:marRight w:val="0"/>
      <w:marTop w:val="0"/>
      <w:marBottom w:val="0"/>
      <w:divBdr>
        <w:top w:val="none" w:sz="0" w:space="0" w:color="auto"/>
        <w:left w:val="none" w:sz="0" w:space="0" w:color="auto"/>
        <w:bottom w:val="none" w:sz="0" w:space="0" w:color="auto"/>
        <w:right w:val="none" w:sz="0" w:space="0" w:color="auto"/>
      </w:divBdr>
    </w:div>
    <w:div w:id="20615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CEB5-E139-4DA9-A152-84C94E3C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Perlaki</dc:creator>
  <cp:keywords/>
  <dc:description/>
  <cp:lastModifiedBy>Elizabeth Bouillon (Hibu)</cp:lastModifiedBy>
  <cp:revision>2</cp:revision>
  <cp:lastPrinted>2020-06-25T21:47:00Z</cp:lastPrinted>
  <dcterms:created xsi:type="dcterms:W3CDTF">2025-11-07T16:04:00Z</dcterms:created>
  <dcterms:modified xsi:type="dcterms:W3CDTF">2025-11-07T16:04:00Z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4de929fd1f57425f3bb0cee5000d3f885e23769e1790087310c1b9bf4b8b3355</vt:lpwstr>
  </property>
</Properties>
</file>